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49164" w14:textId="039AF8EB" w:rsidR="005C6030" w:rsidRPr="007048A7" w:rsidRDefault="0055776C">
      <w:pPr>
        <w:rPr>
          <w:rFonts w:ascii="Times New Roman" w:hAnsi="Times New Roman" w:cs="Times New Roman"/>
        </w:rPr>
      </w:pPr>
      <w:r w:rsidRPr="009F49DA">
        <w:rPr>
          <w:rFonts w:ascii="Times New Roman" w:hAnsi="Times New Roman" w:cs="Times New Roman"/>
          <w:noProof/>
          <w:sz w:val="20"/>
          <w:szCs w:val="20"/>
        </w:rPr>
        <w:drawing>
          <wp:anchor distT="0" distB="0" distL="114300" distR="114300" simplePos="0" relativeHeight="251659264" behindDoc="1" locked="0" layoutInCell="1" allowOverlap="1" wp14:anchorId="6B4BF7FB" wp14:editId="564AA29E">
            <wp:simplePos x="0" y="0"/>
            <wp:positionH relativeFrom="page">
              <wp:align>right</wp:align>
            </wp:positionH>
            <wp:positionV relativeFrom="paragraph">
              <wp:posOffset>-901700</wp:posOffset>
            </wp:positionV>
            <wp:extent cx="2059215" cy="15430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9215" cy="1543050"/>
                    </a:xfrm>
                    <a:prstGeom prst="rect">
                      <a:avLst/>
                    </a:prstGeom>
                  </pic:spPr>
                </pic:pic>
              </a:graphicData>
            </a:graphic>
            <wp14:sizeRelH relativeFrom="margin">
              <wp14:pctWidth>0</wp14:pctWidth>
            </wp14:sizeRelH>
            <wp14:sizeRelV relativeFrom="margin">
              <wp14:pctHeight>0</wp14:pctHeight>
            </wp14:sizeRelV>
          </wp:anchor>
        </w:drawing>
      </w:r>
    </w:p>
    <w:p w14:paraId="7987DF91" w14:textId="6FDB8085" w:rsidR="00C95A62" w:rsidRPr="007048A7" w:rsidRDefault="00C95A62">
      <w:pPr>
        <w:rPr>
          <w:rFonts w:ascii="Times New Roman" w:hAnsi="Times New Roman" w:cs="Times New Roman"/>
        </w:rPr>
      </w:pPr>
    </w:p>
    <w:p w14:paraId="1F2124B4" w14:textId="1ABFBA98" w:rsidR="00C95A62" w:rsidRPr="007048A7" w:rsidRDefault="007048A7" w:rsidP="007048A7">
      <w:pPr>
        <w:jc w:val="center"/>
        <w:rPr>
          <w:rFonts w:ascii="Times New Roman" w:hAnsi="Times New Roman" w:cs="Times New Roman"/>
          <w:b/>
          <w:bCs/>
          <w:sz w:val="32"/>
          <w:szCs w:val="32"/>
        </w:rPr>
      </w:pPr>
      <w:r w:rsidRPr="007048A7">
        <w:rPr>
          <w:rFonts w:ascii="Times New Roman" w:hAnsi="Times New Roman" w:cs="Times New Roman"/>
          <w:b/>
          <w:bCs/>
          <w:sz w:val="32"/>
          <w:szCs w:val="32"/>
        </w:rPr>
        <w:t>Jak poprawnie czytać etykiety</w:t>
      </w:r>
      <w:r>
        <w:rPr>
          <w:rFonts w:ascii="Times New Roman" w:hAnsi="Times New Roman" w:cs="Times New Roman"/>
          <w:b/>
          <w:bCs/>
          <w:sz w:val="32"/>
          <w:szCs w:val="32"/>
        </w:rPr>
        <w:t xml:space="preserve"> i</w:t>
      </w:r>
      <w:r w:rsidRPr="007048A7">
        <w:rPr>
          <w:rFonts w:ascii="Times New Roman" w:hAnsi="Times New Roman" w:cs="Times New Roman"/>
          <w:b/>
          <w:bCs/>
          <w:sz w:val="32"/>
          <w:szCs w:val="32"/>
        </w:rPr>
        <w:t xml:space="preserve"> nie marnować żywności?</w:t>
      </w:r>
    </w:p>
    <w:p w14:paraId="0164276D" w14:textId="425A0F9B" w:rsidR="007048A7" w:rsidRPr="00D033FC" w:rsidRDefault="004C1887" w:rsidP="00D737A1">
      <w:pPr>
        <w:spacing w:before="240"/>
        <w:jc w:val="both"/>
        <w:rPr>
          <w:rFonts w:ascii="Times New Roman" w:hAnsi="Times New Roman" w:cs="Times New Roman"/>
          <w:b/>
          <w:bCs/>
          <w:sz w:val="24"/>
          <w:szCs w:val="24"/>
        </w:rPr>
      </w:pPr>
      <w:r w:rsidRPr="00D033FC">
        <w:rPr>
          <w:rFonts w:ascii="Times New Roman" w:hAnsi="Times New Roman" w:cs="Times New Roman"/>
          <w:b/>
          <w:bCs/>
          <w:sz w:val="24"/>
          <w:szCs w:val="24"/>
        </w:rPr>
        <w:t>W</w:t>
      </w:r>
      <w:r w:rsidR="007048A7" w:rsidRPr="00D033FC">
        <w:rPr>
          <w:rFonts w:ascii="Times New Roman" w:hAnsi="Times New Roman" w:cs="Times New Roman"/>
          <w:b/>
          <w:bCs/>
          <w:sz w:val="24"/>
          <w:szCs w:val="24"/>
        </w:rPr>
        <w:t>iększość Polaków czyta etykiety kupowanych produktów</w:t>
      </w:r>
      <w:r w:rsidR="009306D5">
        <w:rPr>
          <w:rFonts w:ascii="Times New Roman" w:hAnsi="Times New Roman" w:cs="Times New Roman"/>
          <w:b/>
          <w:bCs/>
          <w:sz w:val="24"/>
          <w:szCs w:val="24"/>
        </w:rPr>
        <w:t>. J</w:t>
      </w:r>
      <w:r w:rsidR="00D737A1">
        <w:rPr>
          <w:rFonts w:ascii="Times New Roman" w:hAnsi="Times New Roman" w:cs="Times New Roman"/>
          <w:b/>
          <w:bCs/>
          <w:sz w:val="24"/>
          <w:szCs w:val="24"/>
        </w:rPr>
        <w:t xml:space="preserve">ak </w:t>
      </w:r>
      <w:r w:rsidR="007048A7" w:rsidRPr="00D033FC">
        <w:rPr>
          <w:rFonts w:ascii="Times New Roman" w:hAnsi="Times New Roman" w:cs="Times New Roman"/>
          <w:b/>
          <w:bCs/>
          <w:sz w:val="24"/>
          <w:szCs w:val="24"/>
        </w:rPr>
        <w:t>wynika z badania I</w:t>
      </w:r>
      <w:r w:rsidR="00422666">
        <w:rPr>
          <w:rFonts w:ascii="Times New Roman" w:hAnsi="Times New Roman" w:cs="Times New Roman"/>
          <w:b/>
          <w:bCs/>
          <w:sz w:val="24"/>
          <w:szCs w:val="24"/>
        </w:rPr>
        <w:t>psos</w:t>
      </w:r>
      <w:r w:rsidRPr="00D033FC">
        <w:rPr>
          <w:rFonts w:ascii="Times New Roman" w:hAnsi="Times New Roman" w:cs="Times New Roman"/>
          <w:b/>
          <w:bCs/>
          <w:sz w:val="24"/>
          <w:szCs w:val="24"/>
        </w:rPr>
        <w:t>, z</w:t>
      </w:r>
      <w:r w:rsidR="00D737A1">
        <w:rPr>
          <w:rFonts w:ascii="Times New Roman" w:hAnsi="Times New Roman" w:cs="Times New Roman"/>
          <w:b/>
          <w:bCs/>
          <w:sz w:val="24"/>
          <w:szCs w:val="24"/>
        </w:rPr>
        <w:t xml:space="preserve"> </w:t>
      </w:r>
      <w:r w:rsidRPr="00D033FC">
        <w:rPr>
          <w:rFonts w:ascii="Times New Roman" w:hAnsi="Times New Roman" w:cs="Times New Roman"/>
          <w:b/>
          <w:bCs/>
          <w:sz w:val="24"/>
          <w:szCs w:val="24"/>
        </w:rPr>
        <w:t>różną czę</w:t>
      </w:r>
      <w:r w:rsidR="00D6679F" w:rsidRPr="00D033FC">
        <w:rPr>
          <w:rFonts w:ascii="Times New Roman" w:hAnsi="Times New Roman" w:cs="Times New Roman"/>
          <w:b/>
          <w:bCs/>
          <w:sz w:val="24"/>
          <w:szCs w:val="24"/>
        </w:rPr>
        <w:t>stotliwością</w:t>
      </w:r>
      <w:r w:rsidR="007048A7" w:rsidRPr="00D033FC">
        <w:rPr>
          <w:rFonts w:ascii="Times New Roman" w:hAnsi="Times New Roman" w:cs="Times New Roman"/>
          <w:b/>
          <w:bCs/>
          <w:sz w:val="24"/>
          <w:szCs w:val="24"/>
        </w:rPr>
        <w:t xml:space="preserve"> robi to aż 76% badanych</w:t>
      </w:r>
      <w:r w:rsidR="00007B2B">
        <w:rPr>
          <w:rStyle w:val="Odwoanieprzypisudolnego"/>
          <w:rFonts w:ascii="Times New Roman" w:hAnsi="Times New Roman" w:cs="Times New Roman"/>
          <w:b/>
          <w:bCs/>
          <w:sz w:val="24"/>
          <w:szCs w:val="24"/>
        </w:rPr>
        <w:footnoteReference w:id="1"/>
      </w:r>
      <w:r w:rsidRPr="00D033FC">
        <w:rPr>
          <w:rFonts w:ascii="Times New Roman" w:hAnsi="Times New Roman" w:cs="Times New Roman"/>
          <w:b/>
          <w:bCs/>
          <w:sz w:val="24"/>
          <w:szCs w:val="24"/>
        </w:rPr>
        <w:t>.</w:t>
      </w:r>
      <w:r w:rsidR="007048A7" w:rsidRPr="00D033FC">
        <w:rPr>
          <w:rFonts w:ascii="Times New Roman" w:hAnsi="Times New Roman" w:cs="Times New Roman"/>
          <w:b/>
          <w:bCs/>
          <w:sz w:val="24"/>
          <w:szCs w:val="24"/>
        </w:rPr>
        <w:t xml:space="preserve"> </w:t>
      </w:r>
      <w:r w:rsidR="00D6679F" w:rsidRPr="00D033FC">
        <w:rPr>
          <w:rFonts w:ascii="Times New Roman" w:hAnsi="Times New Roman" w:cs="Times New Roman"/>
          <w:b/>
          <w:bCs/>
          <w:sz w:val="24"/>
          <w:szCs w:val="24"/>
        </w:rPr>
        <w:t>Przy tym n</w:t>
      </w:r>
      <w:r w:rsidR="007048A7" w:rsidRPr="00D033FC">
        <w:rPr>
          <w:rFonts w:ascii="Times New Roman" w:hAnsi="Times New Roman" w:cs="Times New Roman"/>
          <w:b/>
          <w:bCs/>
          <w:sz w:val="24"/>
          <w:szCs w:val="24"/>
        </w:rPr>
        <w:t>ajważniejszą dla nich</w:t>
      </w:r>
      <w:r w:rsidRPr="00D033FC">
        <w:rPr>
          <w:rFonts w:ascii="Times New Roman" w:hAnsi="Times New Roman" w:cs="Times New Roman"/>
          <w:b/>
          <w:bCs/>
          <w:sz w:val="24"/>
          <w:szCs w:val="24"/>
        </w:rPr>
        <w:t xml:space="preserve"> informacją</w:t>
      </w:r>
      <w:r w:rsidR="007048A7" w:rsidRPr="00D033FC">
        <w:rPr>
          <w:rFonts w:ascii="Times New Roman" w:hAnsi="Times New Roman" w:cs="Times New Roman"/>
          <w:b/>
          <w:bCs/>
          <w:sz w:val="24"/>
          <w:szCs w:val="24"/>
        </w:rPr>
        <w:t xml:space="preserve"> jest termin </w:t>
      </w:r>
      <w:r w:rsidR="00B1617D">
        <w:rPr>
          <w:rFonts w:ascii="Times New Roman" w:hAnsi="Times New Roman" w:cs="Times New Roman"/>
          <w:b/>
          <w:bCs/>
          <w:sz w:val="24"/>
          <w:szCs w:val="24"/>
        </w:rPr>
        <w:t>przydatności do spożycia</w:t>
      </w:r>
      <w:r w:rsidR="000E349D">
        <w:rPr>
          <w:rFonts w:ascii="Times New Roman" w:hAnsi="Times New Roman" w:cs="Times New Roman"/>
          <w:b/>
          <w:bCs/>
          <w:sz w:val="24"/>
          <w:szCs w:val="24"/>
        </w:rPr>
        <w:t xml:space="preserve"> (68%)</w:t>
      </w:r>
      <w:r w:rsidR="00D737A1">
        <w:rPr>
          <w:rStyle w:val="Odwoanieprzypisudolnego"/>
          <w:rFonts w:ascii="Times New Roman" w:hAnsi="Times New Roman" w:cs="Times New Roman"/>
          <w:b/>
          <w:bCs/>
          <w:sz w:val="24"/>
          <w:szCs w:val="24"/>
        </w:rPr>
        <w:footnoteReference w:id="2"/>
      </w:r>
      <w:r w:rsidRPr="00D033FC">
        <w:rPr>
          <w:rFonts w:ascii="Times New Roman" w:hAnsi="Times New Roman" w:cs="Times New Roman"/>
          <w:b/>
          <w:bCs/>
          <w:sz w:val="24"/>
          <w:szCs w:val="24"/>
        </w:rPr>
        <w:t xml:space="preserve">. Czy jednak każdy </w:t>
      </w:r>
      <w:r w:rsidR="00D6679F" w:rsidRPr="00D033FC">
        <w:rPr>
          <w:rFonts w:ascii="Times New Roman" w:hAnsi="Times New Roman" w:cs="Times New Roman"/>
          <w:b/>
          <w:bCs/>
          <w:sz w:val="24"/>
          <w:szCs w:val="24"/>
        </w:rPr>
        <w:t xml:space="preserve">potrafi poprawnie zinterpretować znajdujące się </w:t>
      </w:r>
      <w:r w:rsidR="00D033FC" w:rsidRPr="00D033FC">
        <w:rPr>
          <w:rFonts w:ascii="Times New Roman" w:hAnsi="Times New Roman" w:cs="Times New Roman"/>
          <w:b/>
          <w:bCs/>
          <w:sz w:val="24"/>
          <w:szCs w:val="24"/>
        </w:rPr>
        <w:t xml:space="preserve">na </w:t>
      </w:r>
      <w:r w:rsidR="000E349D">
        <w:rPr>
          <w:rFonts w:ascii="Times New Roman" w:hAnsi="Times New Roman" w:cs="Times New Roman"/>
          <w:b/>
          <w:bCs/>
          <w:sz w:val="24"/>
          <w:szCs w:val="24"/>
        </w:rPr>
        <w:t>opakowaniu</w:t>
      </w:r>
      <w:r w:rsidR="00D6679F" w:rsidRPr="00D033FC">
        <w:rPr>
          <w:rFonts w:ascii="Times New Roman" w:hAnsi="Times New Roman" w:cs="Times New Roman"/>
          <w:b/>
          <w:bCs/>
          <w:sz w:val="24"/>
          <w:szCs w:val="24"/>
        </w:rPr>
        <w:t xml:space="preserve"> daty? Okazuje się, że nie. </w:t>
      </w:r>
      <w:r w:rsidR="004E12D6">
        <w:rPr>
          <w:rFonts w:ascii="Times New Roman" w:hAnsi="Times New Roman" w:cs="Times New Roman"/>
          <w:b/>
          <w:bCs/>
          <w:sz w:val="24"/>
          <w:szCs w:val="24"/>
        </w:rPr>
        <w:t xml:space="preserve">Dlatego marka Winiary łączy siły z Too Good To Go i dołącza do kampanii „Często </w:t>
      </w:r>
      <w:r w:rsidR="00972DDE">
        <w:rPr>
          <w:rFonts w:ascii="Times New Roman" w:hAnsi="Times New Roman" w:cs="Times New Roman"/>
          <w:b/>
          <w:bCs/>
          <w:sz w:val="24"/>
          <w:szCs w:val="24"/>
        </w:rPr>
        <w:t>D</w:t>
      </w:r>
      <w:r w:rsidR="004E12D6">
        <w:rPr>
          <w:rFonts w:ascii="Times New Roman" w:hAnsi="Times New Roman" w:cs="Times New Roman"/>
          <w:b/>
          <w:bCs/>
          <w:sz w:val="24"/>
          <w:szCs w:val="24"/>
        </w:rPr>
        <w:t xml:space="preserve">obre </w:t>
      </w:r>
      <w:r w:rsidR="00E26BF2">
        <w:rPr>
          <w:rFonts w:ascii="Times New Roman" w:hAnsi="Times New Roman" w:cs="Times New Roman"/>
          <w:b/>
          <w:bCs/>
          <w:sz w:val="24"/>
          <w:szCs w:val="24"/>
        </w:rPr>
        <w:t>D</w:t>
      </w:r>
      <w:r w:rsidR="004E12D6">
        <w:rPr>
          <w:rFonts w:ascii="Times New Roman" w:hAnsi="Times New Roman" w:cs="Times New Roman"/>
          <w:b/>
          <w:bCs/>
          <w:sz w:val="24"/>
          <w:szCs w:val="24"/>
        </w:rPr>
        <w:t>łużej</w:t>
      </w:r>
      <w:r w:rsidR="00233458">
        <w:rPr>
          <w:rFonts w:ascii="Times New Roman" w:hAnsi="Times New Roman" w:cs="Times New Roman"/>
          <w:b/>
          <w:bCs/>
          <w:sz w:val="24"/>
          <w:szCs w:val="24"/>
        </w:rPr>
        <w:t>” – jej</w:t>
      </w:r>
      <w:r w:rsidR="004E12D6">
        <w:rPr>
          <w:rFonts w:ascii="Times New Roman" w:hAnsi="Times New Roman" w:cs="Times New Roman"/>
          <w:b/>
          <w:bCs/>
          <w:sz w:val="24"/>
          <w:szCs w:val="24"/>
        </w:rPr>
        <w:t xml:space="preserve"> celem jest </w:t>
      </w:r>
      <w:r w:rsidR="00233458">
        <w:rPr>
          <w:rFonts w:ascii="Times New Roman" w:hAnsi="Times New Roman" w:cs="Times New Roman"/>
          <w:b/>
          <w:bCs/>
          <w:sz w:val="24"/>
          <w:szCs w:val="24"/>
        </w:rPr>
        <w:t>ułatwienie</w:t>
      </w:r>
      <w:r w:rsidR="00233458" w:rsidRPr="00233458">
        <w:rPr>
          <w:rFonts w:ascii="Times New Roman" w:hAnsi="Times New Roman" w:cs="Times New Roman"/>
          <w:b/>
          <w:bCs/>
          <w:sz w:val="24"/>
          <w:szCs w:val="24"/>
        </w:rPr>
        <w:t xml:space="preserve"> konsumentom poprawne</w:t>
      </w:r>
      <w:r w:rsidR="00233458">
        <w:rPr>
          <w:rFonts w:ascii="Times New Roman" w:hAnsi="Times New Roman" w:cs="Times New Roman"/>
          <w:b/>
          <w:bCs/>
          <w:sz w:val="24"/>
          <w:szCs w:val="24"/>
        </w:rPr>
        <w:t>go</w:t>
      </w:r>
      <w:r w:rsidR="00233458" w:rsidRPr="00233458">
        <w:rPr>
          <w:rFonts w:ascii="Times New Roman" w:hAnsi="Times New Roman" w:cs="Times New Roman"/>
          <w:b/>
          <w:bCs/>
          <w:sz w:val="24"/>
          <w:szCs w:val="24"/>
        </w:rPr>
        <w:t xml:space="preserve"> rozumieni</w:t>
      </w:r>
      <w:r w:rsidR="00233458">
        <w:rPr>
          <w:rFonts w:ascii="Times New Roman" w:hAnsi="Times New Roman" w:cs="Times New Roman"/>
          <w:b/>
          <w:bCs/>
          <w:sz w:val="24"/>
          <w:szCs w:val="24"/>
        </w:rPr>
        <w:t>a</w:t>
      </w:r>
      <w:r w:rsidR="00233458" w:rsidRPr="00233458">
        <w:rPr>
          <w:rFonts w:ascii="Times New Roman" w:hAnsi="Times New Roman" w:cs="Times New Roman"/>
          <w:b/>
          <w:bCs/>
          <w:sz w:val="24"/>
          <w:szCs w:val="24"/>
        </w:rPr>
        <w:t xml:space="preserve"> </w:t>
      </w:r>
      <w:r w:rsidR="00233458">
        <w:rPr>
          <w:rFonts w:ascii="Times New Roman" w:hAnsi="Times New Roman" w:cs="Times New Roman"/>
          <w:b/>
          <w:bCs/>
          <w:sz w:val="24"/>
          <w:szCs w:val="24"/>
        </w:rPr>
        <w:t>da</w:t>
      </w:r>
      <w:r w:rsidR="00233458" w:rsidRPr="00233458">
        <w:rPr>
          <w:rFonts w:ascii="Times New Roman" w:hAnsi="Times New Roman" w:cs="Times New Roman"/>
          <w:b/>
          <w:bCs/>
          <w:sz w:val="24"/>
          <w:szCs w:val="24"/>
        </w:rPr>
        <w:t>t ważności i</w:t>
      </w:r>
      <w:r w:rsidR="00B1617D">
        <w:rPr>
          <w:rFonts w:ascii="Times New Roman" w:hAnsi="Times New Roman" w:cs="Times New Roman"/>
          <w:b/>
          <w:bCs/>
          <w:sz w:val="24"/>
          <w:szCs w:val="24"/>
        </w:rPr>
        <w:t> </w:t>
      </w:r>
      <w:r w:rsidR="00233458" w:rsidRPr="00233458">
        <w:rPr>
          <w:rFonts w:ascii="Times New Roman" w:hAnsi="Times New Roman" w:cs="Times New Roman"/>
          <w:b/>
          <w:bCs/>
          <w:sz w:val="24"/>
          <w:szCs w:val="24"/>
        </w:rPr>
        <w:t>ogranicz</w:t>
      </w:r>
      <w:r w:rsidR="00233458">
        <w:rPr>
          <w:rFonts w:ascii="Times New Roman" w:hAnsi="Times New Roman" w:cs="Times New Roman"/>
          <w:b/>
          <w:bCs/>
          <w:sz w:val="24"/>
          <w:szCs w:val="24"/>
        </w:rPr>
        <w:t>enie</w:t>
      </w:r>
      <w:r w:rsidR="00233458" w:rsidRPr="00233458">
        <w:rPr>
          <w:rFonts w:ascii="Times New Roman" w:hAnsi="Times New Roman" w:cs="Times New Roman"/>
          <w:b/>
          <w:bCs/>
          <w:sz w:val="24"/>
          <w:szCs w:val="24"/>
        </w:rPr>
        <w:t xml:space="preserve"> marnowani</w:t>
      </w:r>
      <w:r w:rsidR="00233458">
        <w:rPr>
          <w:rFonts w:ascii="Times New Roman" w:hAnsi="Times New Roman" w:cs="Times New Roman"/>
          <w:b/>
          <w:bCs/>
          <w:sz w:val="24"/>
          <w:szCs w:val="24"/>
        </w:rPr>
        <w:t>a</w:t>
      </w:r>
      <w:r w:rsidR="00233458" w:rsidRPr="00233458">
        <w:rPr>
          <w:rFonts w:ascii="Times New Roman" w:hAnsi="Times New Roman" w:cs="Times New Roman"/>
          <w:b/>
          <w:bCs/>
          <w:sz w:val="24"/>
          <w:szCs w:val="24"/>
        </w:rPr>
        <w:t xml:space="preserve"> wciąż dobrych produktów.  </w:t>
      </w:r>
    </w:p>
    <w:p w14:paraId="0B8A5AB6" w14:textId="74C0AB94" w:rsidR="005A4CC7" w:rsidRDefault="005A4CC7" w:rsidP="005A4CC7">
      <w:pPr>
        <w:jc w:val="both"/>
        <w:rPr>
          <w:rFonts w:ascii="Times New Roman" w:eastAsia="Poppins" w:hAnsi="Times New Roman" w:cs="Times New Roman"/>
          <w:sz w:val="24"/>
          <w:szCs w:val="24"/>
        </w:rPr>
      </w:pPr>
      <w:r>
        <w:rPr>
          <w:rFonts w:ascii="Times New Roman" w:eastAsia="Poppins" w:hAnsi="Times New Roman" w:cs="Times New Roman"/>
          <w:sz w:val="24"/>
          <w:szCs w:val="24"/>
        </w:rPr>
        <w:t xml:space="preserve">Według </w:t>
      </w:r>
      <w:bookmarkStart w:id="0" w:name="_Hlk83394885"/>
      <w:r w:rsidR="00D737A1" w:rsidRPr="00D737A1">
        <w:rPr>
          <w:rFonts w:ascii="Times New Roman" w:eastAsia="Poppins" w:hAnsi="Times New Roman" w:cs="Times New Roman"/>
          <w:sz w:val="24"/>
          <w:szCs w:val="24"/>
        </w:rPr>
        <w:t>d</w:t>
      </w:r>
      <w:bookmarkEnd w:id="0"/>
      <w:r w:rsidR="00D737A1">
        <w:rPr>
          <w:rFonts w:ascii="Times New Roman" w:eastAsia="Poppins" w:hAnsi="Times New Roman" w:cs="Times New Roman"/>
          <w:sz w:val="24"/>
          <w:szCs w:val="24"/>
        </w:rPr>
        <w:t>anych</w:t>
      </w:r>
      <w:r>
        <w:rPr>
          <w:rFonts w:ascii="Times New Roman" w:eastAsia="Poppins" w:hAnsi="Times New Roman" w:cs="Times New Roman"/>
          <w:sz w:val="24"/>
          <w:szCs w:val="24"/>
        </w:rPr>
        <w:t xml:space="preserve"> Federacji Polskich Banków Żywności</w:t>
      </w:r>
      <w:r w:rsidR="00D737A1">
        <w:rPr>
          <w:rStyle w:val="Odwoanieprzypisudolnego"/>
          <w:rFonts w:ascii="Times New Roman" w:eastAsia="Poppins" w:hAnsi="Times New Roman" w:cs="Times New Roman"/>
          <w:sz w:val="24"/>
          <w:szCs w:val="24"/>
        </w:rPr>
        <w:footnoteReference w:id="3"/>
      </w:r>
      <w:r w:rsidRPr="00D033FC">
        <w:rPr>
          <w:rFonts w:ascii="Times New Roman" w:eastAsia="Poppins" w:hAnsi="Times New Roman" w:cs="Times New Roman"/>
          <w:sz w:val="24"/>
          <w:szCs w:val="24"/>
        </w:rPr>
        <w:t xml:space="preserve">, aż 64% dorosłych nie wie co </w:t>
      </w:r>
      <w:r>
        <w:rPr>
          <w:rFonts w:ascii="Times New Roman" w:eastAsia="Poppins" w:hAnsi="Times New Roman" w:cs="Times New Roman"/>
          <w:sz w:val="24"/>
          <w:szCs w:val="24"/>
        </w:rPr>
        <w:t>tak naprawdę</w:t>
      </w:r>
      <w:r w:rsidRPr="00D033FC">
        <w:rPr>
          <w:rFonts w:ascii="Times New Roman" w:eastAsia="Poppins" w:hAnsi="Times New Roman" w:cs="Times New Roman"/>
          <w:sz w:val="24"/>
          <w:szCs w:val="24"/>
        </w:rPr>
        <w:t xml:space="preserve"> oznaczają </w:t>
      </w:r>
      <w:r>
        <w:rPr>
          <w:rFonts w:ascii="Times New Roman" w:eastAsia="Poppins" w:hAnsi="Times New Roman" w:cs="Times New Roman"/>
          <w:sz w:val="24"/>
          <w:szCs w:val="24"/>
        </w:rPr>
        <w:t>daty</w:t>
      </w:r>
      <w:r w:rsidRPr="00D033FC">
        <w:rPr>
          <w:rFonts w:ascii="Times New Roman" w:eastAsia="Poppins" w:hAnsi="Times New Roman" w:cs="Times New Roman"/>
          <w:sz w:val="24"/>
          <w:szCs w:val="24"/>
        </w:rPr>
        <w:t xml:space="preserve"> umieszczone na </w:t>
      </w:r>
      <w:r w:rsidR="009306D5">
        <w:rPr>
          <w:rFonts w:ascii="Times New Roman" w:eastAsia="Poppins" w:hAnsi="Times New Roman" w:cs="Times New Roman"/>
          <w:sz w:val="24"/>
          <w:szCs w:val="24"/>
        </w:rPr>
        <w:t xml:space="preserve">opakowaniach </w:t>
      </w:r>
      <w:r w:rsidRPr="00D033FC">
        <w:rPr>
          <w:rFonts w:ascii="Times New Roman" w:eastAsia="Poppins" w:hAnsi="Times New Roman" w:cs="Times New Roman"/>
          <w:sz w:val="24"/>
          <w:szCs w:val="24"/>
        </w:rPr>
        <w:t>produkt</w:t>
      </w:r>
      <w:r w:rsidR="009306D5">
        <w:rPr>
          <w:rFonts w:ascii="Times New Roman" w:eastAsia="Poppins" w:hAnsi="Times New Roman" w:cs="Times New Roman"/>
          <w:sz w:val="24"/>
          <w:szCs w:val="24"/>
        </w:rPr>
        <w:t xml:space="preserve">ów </w:t>
      </w:r>
      <w:r w:rsidRPr="00D033FC">
        <w:rPr>
          <w:rFonts w:ascii="Times New Roman" w:eastAsia="Poppins" w:hAnsi="Times New Roman" w:cs="Times New Roman"/>
          <w:sz w:val="24"/>
          <w:szCs w:val="24"/>
        </w:rPr>
        <w:t>spożywczych</w:t>
      </w:r>
      <w:r w:rsidR="004E12D6">
        <w:rPr>
          <w:rFonts w:ascii="Times New Roman" w:eastAsia="Poppins" w:hAnsi="Times New Roman" w:cs="Times New Roman"/>
          <w:sz w:val="24"/>
          <w:szCs w:val="24"/>
        </w:rPr>
        <w:t>. N</w:t>
      </w:r>
      <w:r w:rsidRPr="00D033FC">
        <w:rPr>
          <w:rFonts w:ascii="Times New Roman" w:eastAsia="Poppins" w:hAnsi="Times New Roman" w:cs="Times New Roman"/>
          <w:sz w:val="24"/>
          <w:szCs w:val="24"/>
        </w:rPr>
        <w:t xml:space="preserve">ie potrafią </w:t>
      </w:r>
      <w:r w:rsidR="004E12D6">
        <w:rPr>
          <w:rFonts w:ascii="Times New Roman" w:eastAsia="Poppins" w:hAnsi="Times New Roman" w:cs="Times New Roman"/>
          <w:sz w:val="24"/>
          <w:szCs w:val="24"/>
        </w:rPr>
        <w:t xml:space="preserve">oni </w:t>
      </w:r>
      <w:r w:rsidRPr="00D033FC">
        <w:rPr>
          <w:rFonts w:ascii="Times New Roman" w:eastAsia="Poppins" w:hAnsi="Times New Roman" w:cs="Times New Roman"/>
          <w:sz w:val="24"/>
          <w:szCs w:val="24"/>
        </w:rPr>
        <w:t>wskazać różnicy pomiędzy „najlepiej spożyć przed”, a „należy spożyć do”. Co istotne</w:t>
      </w:r>
      <w:r w:rsidR="009306D5">
        <w:rPr>
          <w:rFonts w:ascii="Times New Roman" w:eastAsia="Poppins" w:hAnsi="Times New Roman" w:cs="Times New Roman"/>
          <w:sz w:val="24"/>
          <w:szCs w:val="24"/>
        </w:rPr>
        <w:t>,</w:t>
      </w:r>
      <w:r w:rsidRPr="00D033FC">
        <w:rPr>
          <w:rFonts w:ascii="Times New Roman" w:eastAsia="Poppins" w:hAnsi="Times New Roman" w:cs="Times New Roman"/>
          <w:sz w:val="24"/>
          <w:szCs w:val="24"/>
        </w:rPr>
        <w:t xml:space="preserve"> </w:t>
      </w:r>
      <w:r w:rsidRPr="00D737A1">
        <w:rPr>
          <w:rFonts w:ascii="Times New Roman" w:eastAsia="Poppins" w:hAnsi="Times New Roman" w:cs="Times New Roman"/>
          <w:sz w:val="24"/>
          <w:szCs w:val="24"/>
        </w:rPr>
        <w:t>10%</w:t>
      </w:r>
      <w:r w:rsidR="00D737A1" w:rsidRPr="00D737A1">
        <w:rPr>
          <w:rStyle w:val="Odwoanieprzypisudolnego"/>
          <w:rFonts w:ascii="Times New Roman" w:eastAsia="Poppins" w:hAnsi="Times New Roman" w:cs="Times New Roman"/>
          <w:sz w:val="24"/>
          <w:szCs w:val="24"/>
        </w:rPr>
        <w:footnoteReference w:id="4"/>
      </w:r>
      <w:r w:rsidRPr="00D737A1">
        <w:rPr>
          <w:rFonts w:ascii="Times New Roman" w:eastAsia="Poppins" w:hAnsi="Times New Roman" w:cs="Times New Roman"/>
          <w:sz w:val="24"/>
          <w:szCs w:val="24"/>
        </w:rPr>
        <w:t xml:space="preserve"> żywności marnuje się</w:t>
      </w:r>
      <w:r w:rsidRPr="00D033FC">
        <w:rPr>
          <w:rFonts w:ascii="Times New Roman" w:eastAsia="Poppins" w:hAnsi="Times New Roman" w:cs="Times New Roman"/>
          <w:sz w:val="24"/>
          <w:szCs w:val="24"/>
        </w:rPr>
        <w:t xml:space="preserve"> </w:t>
      </w:r>
      <w:r>
        <w:rPr>
          <w:rFonts w:ascii="Times New Roman" w:eastAsia="Poppins" w:hAnsi="Times New Roman" w:cs="Times New Roman"/>
          <w:sz w:val="24"/>
          <w:szCs w:val="24"/>
        </w:rPr>
        <w:t xml:space="preserve">właśnie </w:t>
      </w:r>
      <w:r w:rsidRPr="00D033FC">
        <w:rPr>
          <w:rFonts w:ascii="Times New Roman" w:eastAsia="Poppins" w:hAnsi="Times New Roman" w:cs="Times New Roman"/>
          <w:sz w:val="24"/>
          <w:szCs w:val="24"/>
        </w:rPr>
        <w:t>na skutek niezrozumienia etykiet z</w:t>
      </w:r>
      <w:r>
        <w:rPr>
          <w:rFonts w:ascii="Times New Roman" w:eastAsia="Poppins" w:hAnsi="Times New Roman" w:cs="Times New Roman"/>
          <w:sz w:val="24"/>
          <w:szCs w:val="24"/>
        </w:rPr>
        <w:t xml:space="preserve"> </w:t>
      </w:r>
      <w:r w:rsidRPr="00D033FC">
        <w:rPr>
          <w:rFonts w:ascii="Times New Roman" w:eastAsia="Poppins" w:hAnsi="Times New Roman" w:cs="Times New Roman"/>
          <w:sz w:val="24"/>
          <w:szCs w:val="24"/>
        </w:rPr>
        <w:t xml:space="preserve">datami ważności, </w:t>
      </w:r>
      <w:r w:rsidR="009306D5">
        <w:rPr>
          <w:rFonts w:ascii="Times New Roman" w:eastAsia="Poppins" w:hAnsi="Times New Roman" w:cs="Times New Roman"/>
          <w:sz w:val="24"/>
          <w:szCs w:val="24"/>
        </w:rPr>
        <w:t xml:space="preserve">a to z kolei </w:t>
      </w:r>
      <w:r w:rsidRPr="00D033FC">
        <w:rPr>
          <w:rFonts w:ascii="Times New Roman" w:eastAsia="Poppins" w:hAnsi="Times New Roman" w:cs="Times New Roman"/>
          <w:sz w:val="24"/>
          <w:szCs w:val="24"/>
        </w:rPr>
        <w:t>prowadzi do</w:t>
      </w:r>
      <w:r w:rsidR="00290F13">
        <w:rPr>
          <w:rFonts w:ascii="Times New Roman" w:eastAsia="Poppins" w:hAnsi="Times New Roman" w:cs="Times New Roman"/>
          <w:sz w:val="24"/>
          <w:szCs w:val="24"/>
        </w:rPr>
        <w:t xml:space="preserve"> </w:t>
      </w:r>
      <w:r w:rsidRPr="00D033FC">
        <w:rPr>
          <w:rFonts w:ascii="Times New Roman" w:eastAsia="Poppins" w:hAnsi="Times New Roman" w:cs="Times New Roman"/>
          <w:sz w:val="24"/>
          <w:szCs w:val="24"/>
        </w:rPr>
        <w:t>wyrzucania</w:t>
      </w:r>
      <w:r w:rsidR="00290F13">
        <w:rPr>
          <w:rFonts w:ascii="Times New Roman" w:eastAsia="Poppins" w:hAnsi="Times New Roman" w:cs="Times New Roman"/>
          <w:sz w:val="24"/>
          <w:szCs w:val="24"/>
        </w:rPr>
        <w:t xml:space="preserve"> </w:t>
      </w:r>
      <w:r w:rsidR="00233458">
        <w:rPr>
          <w:rFonts w:ascii="Times New Roman" w:eastAsia="Poppins" w:hAnsi="Times New Roman" w:cs="Times New Roman"/>
          <w:sz w:val="24"/>
          <w:szCs w:val="24"/>
        </w:rPr>
        <w:t>dobrych produktów</w:t>
      </w:r>
      <w:r w:rsidR="00290F13">
        <w:rPr>
          <w:rFonts w:ascii="Times New Roman" w:eastAsia="Poppins" w:hAnsi="Times New Roman" w:cs="Times New Roman"/>
          <w:sz w:val="24"/>
          <w:szCs w:val="24"/>
        </w:rPr>
        <w:t>.</w:t>
      </w:r>
      <w:r w:rsidRPr="00D033FC">
        <w:rPr>
          <w:rFonts w:ascii="Times New Roman" w:eastAsia="Poppins" w:hAnsi="Times New Roman" w:cs="Times New Roman"/>
          <w:sz w:val="24"/>
          <w:szCs w:val="24"/>
        </w:rPr>
        <w:t xml:space="preserve"> </w:t>
      </w:r>
    </w:p>
    <w:p w14:paraId="798E661A" w14:textId="1E834B9F" w:rsidR="00D033FC" w:rsidRDefault="00D033FC" w:rsidP="004C1887">
      <w:pPr>
        <w:jc w:val="both"/>
        <w:rPr>
          <w:rFonts w:ascii="Times New Roman" w:eastAsia="Poppins" w:hAnsi="Times New Roman" w:cs="Times New Roman"/>
          <w:sz w:val="24"/>
          <w:szCs w:val="24"/>
        </w:rPr>
      </w:pPr>
      <w:r w:rsidRPr="000E349D">
        <w:rPr>
          <w:rFonts w:ascii="Times New Roman" w:eastAsia="Poppins" w:hAnsi="Times New Roman" w:cs="Times New Roman"/>
          <w:sz w:val="24"/>
          <w:szCs w:val="24"/>
        </w:rPr>
        <w:t>Dlatego też marka W</w:t>
      </w:r>
      <w:r w:rsidR="000E349D">
        <w:rPr>
          <w:rFonts w:ascii="Times New Roman" w:eastAsia="Poppins" w:hAnsi="Times New Roman" w:cs="Times New Roman"/>
          <w:sz w:val="24"/>
          <w:szCs w:val="24"/>
        </w:rPr>
        <w:t>iniary</w:t>
      </w:r>
      <w:r w:rsidRPr="000E349D">
        <w:rPr>
          <w:rFonts w:ascii="Times New Roman" w:eastAsia="Poppins" w:hAnsi="Times New Roman" w:cs="Times New Roman"/>
          <w:sz w:val="24"/>
          <w:szCs w:val="24"/>
        </w:rPr>
        <w:t xml:space="preserve"> dołączyła do kampanii „Często </w:t>
      </w:r>
      <w:r w:rsidR="00972DDE">
        <w:rPr>
          <w:rFonts w:ascii="Times New Roman" w:eastAsia="Poppins" w:hAnsi="Times New Roman" w:cs="Times New Roman"/>
          <w:sz w:val="24"/>
          <w:szCs w:val="24"/>
        </w:rPr>
        <w:t>D</w:t>
      </w:r>
      <w:r w:rsidRPr="000E349D">
        <w:rPr>
          <w:rFonts w:ascii="Times New Roman" w:eastAsia="Poppins" w:hAnsi="Times New Roman" w:cs="Times New Roman"/>
          <w:sz w:val="24"/>
          <w:szCs w:val="24"/>
        </w:rPr>
        <w:t xml:space="preserve">obre </w:t>
      </w:r>
      <w:r w:rsidR="00E26BF2">
        <w:rPr>
          <w:rFonts w:ascii="Times New Roman" w:eastAsia="Poppins" w:hAnsi="Times New Roman" w:cs="Times New Roman"/>
          <w:sz w:val="24"/>
          <w:szCs w:val="24"/>
        </w:rPr>
        <w:t>D</w:t>
      </w:r>
      <w:r w:rsidRPr="000E349D">
        <w:rPr>
          <w:rFonts w:ascii="Times New Roman" w:eastAsia="Poppins" w:hAnsi="Times New Roman" w:cs="Times New Roman"/>
          <w:sz w:val="24"/>
          <w:szCs w:val="24"/>
        </w:rPr>
        <w:t xml:space="preserve">łużej” realizowanej przez Too Good To Go i na </w:t>
      </w:r>
      <w:r w:rsidR="009306D5">
        <w:rPr>
          <w:rFonts w:ascii="Times New Roman" w:eastAsia="Poppins" w:hAnsi="Times New Roman" w:cs="Times New Roman"/>
          <w:sz w:val="24"/>
          <w:szCs w:val="24"/>
        </w:rPr>
        <w:t xml:space="preserve">opakowaniach </w:t>
      </w:r>
      <w:r w:rsidRPr="000E349D">
        <w:rPr>
          <w:rFonts w:ascii="Times New Roman" w:eastAsia="Poppins" w:hAnsi="Times New Roman" w:cs="Times New Roman"/>
          <w:sz w:val="24"/>
          <w:szCs w:val="24"/>
        </w:rPr>
        <w:t xml:space="preserve">swoich wybranych </w:t>
      </w:r>
      <w:r w:rsidR="00233458">
        <w:rPr>
          <w:rFonts w:ascii="Times New Roman" w:eastAsia="Poppins" w:hAnsi="Times New Roman" w:cs="Times New Roman"/>
          <w:sz w:val="24"/>
          <w:szCs w:val="24"/>
        </w:rPr>
        <w:t>artykułów</w:t>
      </w:r>
      <w:r w:rsidRPr="000E349D">
        <w:rPr>
          <w:rFonts w:ascii="Times New Roman" w:eastAsia="Poppins" w:hAnsi="Times New Roman" w:cs="Times New Roman"/>
          <w:sz w:val="24"/>
          <w:szCs w:val="24"/>
        </w:rPr>
        <w:t xml:space="preserve"> będzie umieszczać specjalne piktogramy opatrzone hasłami „Popatrz, Powąchaj, Posmakuj”, które zachęcają, by przy użyciu tych trzech zmysłów </w:t>
      </w:r>
      <w:r w:rsidR="000E349D">
        <w:rPr>
          <w:rFonts w:ascii="Times New Roman" w:eastAsia="Poppins" w:hAnsi="Times New Roman" w:cs="Times New Roman"/>
          <w:sz w:val="24"/>
          <w:szCs w:val="24"/>
        </w:rPr>
        <w:t xml:space="preserve">zweryfikować, czy produkt po </w:t>
      </w:r>
      <w:r w:rsidR="006B13F8">
        <w:rPr>
          <w:rFonts w:ascii="Times New Roman" w:eastAsia="Poppins" w:hAnsi="Times New Roman" w:cs="Times New Roman"/>
          <w:sz w:val="24"/>
          <w:szCs w:val="24"/>
        </w:rPr>
        <w:t xml:space="preserve"> upływie daty </w:t>
      </w:r>
      <w:r w:rsidR="00A57DF1">
        <w:rPr>
          <w:rFonts w:ascii="Times New Roman" w:eastAsia="Poppins" w:hAnsi="Times New Roman" w:cs="Times New Roman"/>
          <w:sz w:val="24"/>
          <w:szCs w:val="24"/>
        </w:rPr>
        <w:t xml:space="preserve">minimalnej trwałości </w:t>
      </w:r>
      <w:r w:rsidR="00290F13">
        <w:rPr>
          <w:rFonts w:ascii="Times New Roman" w:eastAsia="Poppins" w:hAnsi="Times New Roman" w:cs="Times New Roman"/>
          <w:sz w:val="24"/>
          <w:szCs w:val="24"/>
        </w:rPr>
        <w:t xml:space="preserve">wciąż jest dobry </w:t>
      </w:r>
      <w:r w:rsidR="000E349D">
        <w:rPr>
          <w:rFonts w:ascii="Times New Roman" w:eastAsia="Poppins" w:hAnsi="Times New Roman" w:cs="Times New Roman"/>
          <w:sz w:val="24"/>
          <w:szCs w:val="24"/>
        </w:rPr>
        <w:t>do spożycia. Współpraca jest częścią kampanii Winiary „Pomagamy w</w:t>
      </w:r>
      <w:r w:rsidR="004E12D6">
        <w:rPr>
          <w:rFonts w:ascii="Times New Roman" w:eastAsia="Poppins" w:hAnsi="Times New Roman" w:cs="Times New Roman"/>
          <w:sz w:val="24"/>
          <w:szCs w:val="24"/>
        </w:rPr>
        <w:t> </w:t>
      </w:r>
      <w:r w:rsidR="000E349D">
        <w:rPr>
          <w:rFonts w:ascii="Times New Roman" w:eastAsia="Poppins" w:hAnsi="Times New Roman" w:cs="Times New Roman"/>
          <w:sz w:val="24"/>
          <w:szCs w:val="24"/>
        </w:rPr>
        <w:t>gotowaniu i</w:t>
      </w:r>
      <w:r w:rsidR="00233458">
        <w:rPr>
          <w:rFonts w:ascii="Times New Roman" w:eastAsia="Poppins" w:hAnsi="Times New Roman" w:cs="Times New Roman"/>
          <w:sz w:val="24"/>
          <w:szCs w:val="24"/>
        </w:rPr>
        <w:t> </w:t>
      </w:r>
      <w:r w:rsidR="000E349D">
        <w:rPr>
          <w:rFonts w:ascii="Times New Roman" w:eastAsia="Poppins" w:hAnsi="Times New Roman" w:cs="Times New Roman"/>
          <w:sz w:val="24"/>
          <w:szCs w:val="24"/>
        </w:rPr>
        <w:t>niemarnowaniu”, w</w:t>
      </w:r>
      <w:r w:rsidR="00290F13">
        <w:rPr>
          <w:rFonts w:ascii="Times New Roman" w:eastAsia="Poppins" w:hAnsi="Times New Roman" w:cs="Times New Roman"/>
          <w:sz w:val="24"/>
          <w:szCs w:val="24"/>
        </w:rPr>
        <w:t> </w:t>
      </w:r>
      <w:r w:rsidR="000E349D">
        <w:rPr>
          <w:rFonts w:ascii="Times New Roman" w:eastAsia="Poppins" w:hAnsi="Times New Roman" w:cs="Times New Roman"/>
          <w:sz w:val="24"/>
          <w:szCs w:val="24"/>
        </w:rPr>
        <w:t>ramach której marka prowadzi działania edukacyjne i</w:t>
      </w:r>
      <w:r w:rsidR="00233458">
        <w:rPr>
          <w:rFonts w:ascii="Times New Roman" w:eastAsia="Poppins" w:hAnsi="Times New Roman" w:cs="Times New Roman"/>
          <w:sz w:val="24"/>
          <w:szCs w:val="24"/>
        </w:rPr>
        <w:t xml:space="preserve"> </w:t>
      </w:r>
      <w:r w:rsidR="000E349D">
        <w:rPr>
          <w:rFonts w:ascii="Times New Roman" w:eastAsia="Poppins" w:hAnsi="Times New Roman" w:cs="Times New Roman"/>
          <w:sz w:val="24"/>
          <w:szCs w:val="24"/>
        </w:rPr>
        <w:t>podpowiada</w:t>
      </w:r>
      <w:r w:rsidR="00A57DF1">
        <w:rPr>
          <w:rFonts w:ascii="Times New Roman" w:eastAsia="Poppins" w:hAnsi="Times New Roman" w:cs="Times New Roman"/>
          <w:sz w:val="24"/>
          <w:szCs w:val="24"/>
        </w:rPr>
        <w:t xml:space="preserve"> konsumentom</w:t>
      </w:r>
      <w:r w:rsidR="000E349D">
        <w:rPr>
          <w:rFonts w:ascii="Times New Roman" w:eastAsia="Poppins" w:hAnsi="Times New Roman" w:cs="Times New Roman"/>
          <w:sz w:val="24"/>
          <w:szCs w:val="24"/>
        </w:rPr>
        <w:t xml:space="preserve"> jak ograniczyć marnowanie </w:t>
      </w:r>
      <w:r w:rsidR="0055776C">
        <w:rPr>
          <w:rFonts w:ascii="Times New Roman" w:eastAsia="Poppins" w:hAnsi="Times New Roman" w:cs="Times New Roman"/>
          <w:sz w:val="24"/>
          <w:szCs w:val="24"/>
        </w:rPr>
        <w:t xml:space="preserve">żywności </w:t>
      </w:r>
      <w:r w:rsidR="000E349D">
        <w:rPr>
          <w:rFonts w:ascii="Times New Roman" w:eastAsia="Poppins" w:hAnsi="Times New Roman" w:cs="Times New Roman"/>
          <w:sz w:val="24"/>
          <w:szCs w:val="24"/>
        </w:rPr>
        <w:t>w domu, zachęca</w:t>
      </w:r>
      <w:r w:rsidR="00290F13">
        <w:rPr>
          <w:rFonts w:ascii="Times New Roman" w:eastAsia="Poppins" w:hAnsi="Times New Roman" w:cs="Times New Roman"/>
          <w:sz w:val="24"/>
          <w:szCs w:val="24"/>
        </w:rPr>
        <w:t xml:space="preserve">jąc </w:t>
      </w:r>
      <w:r w:rsidR="00A57DF1">
        <w:rPr>
          <w:rFonts w:ascii="Times New Roman" w:eastAsia="Poppins" w:hAnsi="Times New Roman" w:cs="Times New Roman"/>
          <w:sz w:val="24"/>
          <w:szCs w:val="24"/>
        </w:rPr>
        <w:t xml:space="preserve">ich do </w:t>
      </w:r>
      <w:r w:rsidR="00290F13">
        <w:rPr>
          <w:rFonts w:ascii="Times New Roman" w:eastAsia="Poppins" w:hAnsi="Times New Roman" w:cs="Times New Roman"/>
          <w:sz w:val="24"/>
          <w:szCs w:val="24"/>
        </w:rPr>
        <w:t>m.in.</w:t>
      </w:r>
      <w:r w:rsidR="000E349D">
        <w:rPr>
          <w:rFonts w:ascii="Times New Roman" w:eastAsia="Poppins" w:hAnsi="Times New Roman" w:cs="Times New Roman"/>
          <w:sz w:val="24"/>
          <w:szCs w:val="24"/>
        </w:rPr>
        <w:t xml:space="preserve"> planowania zakupów i odpowiedzialnego gotowania, a także dzielenia się </w:t>
      </w:r>
      <w:r w:rsidR="00290F13">
        <w:rPr>
          <w:rFonts w:ascii="Times New Roman" w:eastAsia="Poppins" w:hAnsi="Times New Roman" w:cs="Times New Roman"/>
          <w:sz w:val="24"/>
          <w:szCs w:val="24"/>
        </w:rPr>
        <w:t>produktami z</w:t>
      </w:r>
      <w:r w:rsidR="00A57DF1">
        <w:rPr>
          <w:rFonts w:ascii="Times New Roman" w:eastAsia="Poppins" w:hAnsi="Times New Roman" w:cs="Times New Roman"/>
          <w:sz w:val="24"/>
          <w:szCs w:val="24"/>
        </w:rPr>
        <w:t> </w:t>
      </w:r>
      <w:r w:rsidR="00290F13">
        <w:rPr>
          <w:rFonts w:ascii="Times New Roman" w:eastAsia="Poppins" w:hAnsi="Times New Roman" w:cs="Times New Roman"/>
          <w:sz w:val="24"/>
          <w:szCs w:val="24"/>
        </w:rPr>
        <w:t xml:space="preserve">potrzebującymi. </w:t>
      </w:r>
    </w:p>
    <w:p w14:paraId="2658EAEF" w14:textId="77777777" w:rsidR="000E349D" w:rsidRPr="000E349D" w:rsidRDefault="000E349D" w:rsidP="000E349D">
      <w:pPr>
        <w:jc w:val="both"/>
        <w:rPr>
          <w:rFonts w:ascii="Times New Roman" w:eastAsia="Poppins" w:hAnsi="Times New Roman" w:cs="Times New Roman"/>
          <w:b/>
          <w:bCs/>
          <w:sz w:val="24"/>
          <w:szCs w:val="24"/>
        </w:rPr>
      </w:pPr>
      <w:r w:rsidRPr="000E349D">
        <w:rPr>
          <w:rFonts w:ascii="Times New Roman" w:eastAsia="Poppins" w:hAnsi="Times New Roman" w:cs="Times New Roman"/>
          <w:b/>
          <w:bCs/>
          <w:sz w:val="24"/>
          <w:szCs w:val="24"/>
        </w:rPr>
        <w:t>Na czym polega różnica w zapisie?</w:t>
      </w:r>
    </w:p>
    <w:p w14:paraId="5B386CBA" w14:textId="2DF8DA2B" w:rsidR="00290F13" w:rsidRDefault="000E349D" w:rsidP="000E349D">
      <w:pPr>
        <w:jc w:val="both"/>
        <w:rPr>
          <w:rFonts w:ascii="Times New Roman" w:eastAsia="Poppins" w:hAnsi="Times New Roman" w:cs="Times New Roman"/>
          <w:sz w:val="24"/>
          <w:szCs w:val="24"/>
        </w:rPr>
      </w:pPr>
      <w:r w:rsidRPr="000E349D">
        <w:rPr>
          <w:rFonts w:ascii="Times New Roman" w:eastAsia="Poppins" w:hAnsi="Times New Roman" w:cs="Times New Roman"/>
          <w:sz w:val="24"/>
          <w:szCs w:val="24"/>
        </w:rPr>
        <w:t>Oznaczenie „najlepiej spożyć przed” odnosi się do jakości produktu, a producent zobowiązuje się, że nie zmieni on swoich właściwości w zakresie smaku, wyglądu, zapachu i konsystencji do określonej daty. Żywność po jej upływie wciąż będzie bezpieczna do spożycia. To</w:t>
      </w:r>
      <w:r>
        <w:rPr>
          <w:rFonts w:ascii="Times New Roman" w:eastAsia="Poppins" w:hAnsi="Times New Roman" w:cs="Times New Roman"/>
          <w:sz w:val="24"/>
          <w:szCs w:val="24"/>
        </w:rPr>
        <w:t> </w:t>
      </w:r>
      <w:r w:rsidRPr="000E349D">
        <w:rPr>
          <w:rFonts w:ascii="Times New Roman" w:eastAsia="Poppins" w:hAnsi="Times New Roman" w:cs="Times New Roman"/>
          <w:sz w:val="24"/>
          <w:szCs w:val="24"/>
        </w:rPr>
        <w:t xml:space="preserve">konsument </w:t>
      </w:r>
      <w:r w:rsidR="00A14A50">
        <w:rPr>
          <w:rFonts w:ascii="Times New Roman" w:eastAsia="Poppins" w:hAnsi="Times New Roman" w:cs="Times New Roman"/>
          <w:sz w:val="24"/>
          <w:szCs w:val="24"/>
        </w:rPr>
        <w:t>sam może sprawdzić</w:t>
      </w:r>
      <w:r w:rsidRPr="000E349D">
        <w:rPr>
          <w:rFonts w:ascii="Times New Roman" w:eastAsia="Poppins" w:hAnsi="Times New Roman" w:cs="Times New Roman"/>
          <w:sz w:val="24"/>
          <w:szCs w:val="24"/>
        </w:rPr>
        <w:t xml:space="preserve"> czy w jego ocenie produkt wciąż może zostać </w:t>
      </w:r>
      <w:r w:rsidR="009306D5">
        <w:rPr>
          <w:rFonts w:ascii="Times New Roman" w:eastAsia="Poppins" w:hAnsi="Times New Roman" w:cs="Times New Roman"/>
          <w:sz w:val="24"/>
          <w:szCs w:val="24"/>
        </w:rPr>
        <w:t>spożyty</w:t>
      </w:r>
      <w:r w:rsidRPr="000E349D">
        <w:rPr>
          <w:rFonts w:ascii="Times New Roman" w:eastAsia="Poppins" w:hAnsi="Times New Roman" w:cs="Times New Roman"/>
          <w:sz w:val="24"/>
          <w:szCs w:val="24"/>
        </w:rPr>
        <w:t xml:space="preserve">. </w:t>
      </w:r>
    </w:p>
    <w:p w14:paraId="3C39A219" w14:textId="5D501257" w:rsidR="000E349D" w:rsidRDefault="000E349D" w:rsidP="000E349D">
      <w:pPr>
        <w:jc w:val="both"/>
        <w:rPr>
          <w:rFonts w:ascii="Times New Roman" w:eastAsia="Poppins" w:hAnsi="Times New Roman" w:cs="Times New Roman"/>
          <w:sz w:val="24"/>
          <w:szCs w:val="24"/>
        </w:rPr>
      </w:pPr>
      <w:r w:rsidRPr="000E349D">
        <w:rPr>
          <w:rFonts w:ascii="Times New Roman" w:eastAsia="Poppins" w:hAnsi="Times New Roman" w:cs="Times New Roman"/>
          <w:sz w:val="24"/>
          <w:szCs w:val="24"/>
        </w:rPr>
        <w:t>Z kolei</w:t>
      </w:r>
      <w:r w:rsidR="006B13F8">
        <w:rPr>
          <w:rFonts w:ascii="Times New Roman" w:eastAsia="Poppins" w:hAnsi="Times New Roman" w:cs="Times New Roman"/>
          <w:sz w:val="24"/>
          <w:szCs w:val="24"/>
        </w:rPr>
        <w:t xml:space="preserve"> określenie</w:t>
      </w:r>
      <w:r w:rsidRPr="000E349D">
        <w:rPr>
          <w:rFonts w:ascii="Times New Roman" w:eastAsia="Poppins" w:hAnsi="Times New Roman" w:cs="Times New Roman"/>
          <w:sz w:val="24"/>
          <w:szCs w:val="24"/>
        </w:rPr>
        <w:t xml:space="preserve"> „należy spożyć do” odnosi się głównie do świeżej i łatwo psującej się żywności. Po</w:t>
      </w:r>
      <w:r>
        <w:rPr>
          <w:rFonts w:ascii="Times New Roman" w:eastAsia="Poppins" w:hAnsi="Times New Roman" w:cs="Times New Roman"/>
          <w:sz w:val="24"/>
          <w:szCs w:val="24"/>
        </w:rPr>
        <w:t> </w:t>
      </w:r>
      <w:r w:rsidRPr="000E349D">
        <w:rPr>
          <w:rFonts w:ascii="Times New Roman" w:eastAsia="Poppins" w:hAnsi="Times New Roman" w:cs="Times New Roman"/>
          <w:sz w:val="24"/>
          <w:szCs w:val="24"/>
        </w:rPr>
        <w:t xml:space="preserve">upływie daty podanej na opakowaniu produkt </w:t>
      </w:r>
      <w:r w:rsidR="006B13F8">
        <w:rPr>
          <w:rFonts w:ascii="Times New Roman" w:eastAsia="Poppins" w:hAnsi="Times New Roman" w:cs="Times New Roman"/>
          <w:sz w:val="24"/>
          <w:szCs w:val="24"/>
        </w:rPr>
        <w:t>uznawany jest za niebezpieczny</w:t>
      </w:r>
      <w:r w:rsidRPr="000E349D">
        <w:rPr>
          <w:rFonts w:ascii="Times New Roman" w:eastAsia="Poppins" w:hAnsi="Times New Roman" w:cs="Times New Roman"/>
          <w:sz w:val="24"/>
          <w:szCs w:val="24"/>
        </w:rPr>
        <w:t xml:space="preserve"> dla zdrowia</w:t>
      </w:r>
      <w:r>
        <w:rPr>
          <w:rFonts w:ascii="Times New Roman" w:eastAsia="Poppins" w:hAnsi="Times New Roman" w:cs="Times New Roman"/>
          <w:sz w:val="24"/>
          <w:szCs w:val="24"/>
        </w:rPr>
        <w:t xml:space="preserve"> i</w:t>
      </w:r>
      <w:r w:rsidR="0055776C">
        <w:rPr>
          <w:rFonts w:ascii="Times New Roman" w:eastAsia="Poppins" w:hAnsi="Times New Roman" w:cs="Times New Roman"/>
          <w:sz w:val="24"/>
          <w:szCs w:val="24"/>
        </w:rPr>
        <w:t> </w:t>
      </w:r>
      <w:r>
        <w:rPr>
          <w:rFonts w:ascii="Times New Roman" w:eastAsia="Poppins" w:hAnsi="Times New Roman" w:cs="Times New Roman"/>
          <w:sz w:val="24"/>
          <w:szCs w:val="24"/>
        </w:rPr>
        <w:t xml:space="preserve">nie można go spożywać. </w:t>
      </w:r>
    </w:p>
    <w:p w14:paraId="3AE8B468" w14:textId="7D30ABF7" w:rsidR="00290F13" w:rsidRPr="00290F13" w:rsidRDefault="0055776C" w:rsidP="000E349D">
      <w:pPr>
        <w:jc w:val="both"/>
        <w:rPr>
          <w:rFonts w:ascii="Times New Roman" w:eastAsia="Poppins" w:hAnsi="Times New Roman" w:cs="Times New Roman"/>
          <w:i/>
          <w:iCs/>
          <w:sz w:val="24"/>
          <w:szCs w:val="24"/>
        </w:rPr>
      </w:pPr>
      <w:r>
        <w:rPr>
          <w:rFonts w:ascii="Times New Roman" w:eastAsia="Poppins" w:hAnsi="Times New Roman" w:cs="Times New Roman"/>
          <w:i/>
          <w:iCs/>
          <w:sz w:val="24"/>
          <w:szCs w:val="24"/>
        </w:rPr>
        <w:t>Termin</w:t>
      </w:r>
      <w:r w:rsidR="009306D5">
        <w:rPr>
          <w:rFonts w:ascii="Times New Roman" w:eastAsia="Poppins" w:hAnsi="Times New Roman" w:cs="Times New Roman"/>
          <w:i/>
          <w:iCs/>
          <w:sz w:val="24"/>
          <w:szCs w:val="24"/>
        </w:rPr>
        <w:t>y</w:t>
      </w:r>
      <w:r>
        <w:rPr>
          <w:rFonts w:ascii="Times New Roman" w:eastAsia="Poppins" w:hAnsi="Times New Roman" w:cs="Times New Roman"/>
          <w:i/>
          <w:iCs/>
          <w:sz w:val="24"/>
          <w:szCs w:val="24"/>
        </w:rPr>
        <w:t xml:space="preserve"> „najlepiej spożyć przed” lub „najlepiej spożyć przed końcem” określają datę minimalnej trwałości produktu</w:t>
      </w:r>
      <w:r w:rsidR="00A57DF1">
        <w:rPr>
          <w:rFonts w:ascii="Times New Roman" w:eastAsia="Poppins" w:hAnsi="Times New Roman" w:cs="Times New Roman"/>
          <w:i/>
          <w:iCs/>
          <w:sz w:val="24"/>
          <w:szCs w:val="24"/>
        </w:rPr>
        <w:t xml:space="preserve"> i także po tej dacie </w:t>
      </w:r>
      <w:r w:rsidR="00D737A1">
        <w:rPr>
          <w:rFonts w:ascii="Times New Roman" w:eastAsia="Poppins" w:hAnsi="Times New Roman" w:cs="Times New Roman"/>
          <w:i/>
          <w:iCs/>
          <w:sz w:val="24"/>
          <w:szCs w:val="24"/>
        </w:rPr>
        <w:t>mogą być</w:t>
      </w:r>
      <w:r w:rsidR="00A57DF1">
        <w:rPr>
          <w:rFonts w:ascii="Times New Roman" w:eastAsia="Poppins" w:hAnsi="Times New Roman" w:cs="Times New Roman"/>
          <w:i/>
          <w:iCs/>
          <w:sz w:val="24"/>
          <w:szCs w:val="24"/>
        </w:rPr>
        <w:t xml:space="preserve"> dobre do spożycia. Dlatego przed wyrzuceniem zapakowanej żywności zawsze warto poddać ją testowi trzech zmysłów, </w:t>
      </w:r>
      <w:r w:rsidR="00A57DF1">
        <w:rPr>
          <w:rFonts w:ascii="Times New Roman" w:eastAsia="Poppins" w:hAnsi="Times New Roman" w:cs="Times New Roman"/>
          <w:i/>
          <w:iCs/>
          <w:sz w:val="24"/>
          <w:szCs w:val="24"/>
        </w:rPr>
        <w:lastRenderedPageBreak/>
        <w:t>by</w:t>
      </w:r>
      <w:r w:rsidR="00D737A1">
        <w:rPr>
          <w:rFonts w:ascii="Times New Roman" w:eastAsia="Poppins" w:hAnsi="Times New Roman" w:cs="Times New Roman"/>
          <w:i/>
          <w:iCs/>
          <w:sz w:val="24"/>
          <w:szCs w:val="24"/>
        </w:rPr>
        <w:t> </w:t>
      </w:r>
      <w:r w:rsidR="00A57DF1">
        <w:rPr>
          <w:rFonts w:ascii="Times New Roman" w:eastAsia="Poppins" w:hAnsi="Times New Roman" w:cs="Times New Roman"/>
          <w:i/>
          <w:iCs/>
          <w:sz w:val="24"/>
          <w:szCs w:val="24"/>
        </w:rPr>
        <w:t xml:space="preserve">uniknąć niepotrzebnego wyrzucania jedzenia – </w:t>
      </w:r>
      <w:r w:rsidR="00A57DF1">
        <w:rPr>
          <w:rFonts w:ascii="Times New Roman" w:eastAsia="Poppins" w:hAnsi="Times New Roman" w:cs="Times New Roman"/>
          <w:sz w:val="24"/>
          <w:szCs w:val="24"/>
        </w:rPr>
        <w:t xml:space="preserve">komentuje Szymon </w:t>
      </w:r>
      <w:proofErr w:type="spellStart"/>
      <w:r w:rsidR="00A57DF1">
        <w:rPr>
          <w:rFonts w:ascii="Times New Roman" w:eastAsia="Poppins" w:hAnsi="Times New Roman" w:cs="Times New Roman"/>
          <w:sz w:val="24"/>
          <w:szCs w:val="24"/>
        </w:rPr>
        <w:t>Ulkowski</w:t>
      </w:r>
      <w:proofErr w:type="spellEnd"/>
      <w:r w:rsidR="00A57DF1">
        <w:rPr>
          <w:rFonts w:ascii="Times New Roman" w:eastAsia="Poppins" w:hAnsi="Times New Roman" w:cs="Times New Roman"/>
          <w:sz w:val="24"/>
          <w:szCs w:val="24"/>
        </w:rPr>
        <w:t xml:space="preserve">, </w:t>
      </w:r>
      <w:r w:rsidR="00A57DF1" w:rsidRPr="00A57DF1">
        <w:rPr>
          <w:rFonts w:ascii="Times New Roman" w:eastAsia="Poppins" w:hAnsi="Times New Roman" w:cs="Times New Roman"/>
          <w:sz w:val="24"/>
          <w:szCs w:val="24"/>
        </w:rPr>
        <w:t>Kierownik ds. e-Business i Komunikacji Europy Centralnej i Wschodniej</w:t>
      </w:r>
      <w:r w:rsidR="00A57DF1">
        <w:rPr>
          <w:rFonts w:ascii="Times New Roman" w:eastAsia="Poppins" w:hAnsi="Times New Roman" w:cs="Times New Roman"/>
          <w:sz w:val="24"/>
          <w:szCs w:val="24"/>
        </w:rPr>
        <w:t xml:space="preserve"> w </w:t>
      </w:r>
      <w:proofErr w:type="spellStart"/>
      <w:r w:rsidR="00A57DF1">
        <w:rPr>
          <w:rFonts w:ascii="Times New Roman" w:eastAsia="Poppins" w:hAnsi="Times New Roman" w:cs="Times New Roman"/>
          <w:sz w:val="24"/>
          <w:szCs w:val="24"/>
        </w:rPr>
        <w:t>Nestlé</w:t>
      </w:r>
      <w:proofErr w:type="spellEnd"/>
      <w:r w:rsidR="00A57DF1">
        <w:rPr>
          <w:rFonts w:ascii="Times New Roman" w:eastAsia="Poppins" w:hAnsi="Times New Roman" w:cs="Times New Roman"/>
          <w:sz w:val="24"/>
          <w:szCs w:val="24"/>
        </w:rPr>
        <w:t xml:space="preserve"> Polska i dodaje – </w:t>
      </w:r>
      <w:r>
        <w:rPr>
          <w:rFonts w:ascii="Times New Roman" w:eastAsia="Poppins" w:hAnsi="Times New Roman" w:cs="Times New Roman"/>
          <w:i/>
          <w:iCs/>
          <w:sz w:val="24"/>
          <w:szCs w:val="24"/>
        </w:rPr>
        <w:t xml:space="preserve">Także my jako konsumenci możemy mieć wpływ na to, jak długo produkt będzie </w:t>
      </w:r>
      <w:r w:rsidR="00A57DF1">
        <w:rPr>
          <w:rFonts w:ascii="Times New Roman" w:eastAsia="Poppins" w:hAnsi="Times New Roman" w:cs="Times New Roman"/>
          <w:i/>
          <w:iCs/>
          <w:sz w:val="24"/>
          <w:szCs w:val="24"/>
        </w:rPr>
        <w:t>nadawał się do spożycia</w:t>
      </w:r>
      <w:r>
        <w:rPr>
          <w:rFonts w:ascii="Times New Roman" w:eastAsia="Poppins" w:hAnsi="Times New Roman" w:cs="Times New Roman"/>
          <w:i/>
          <w:iCs/>
          <w:sz w:val="24"/>
          <w:szCs w:val="24"/>
        </w:rPr>
        <w:t>. Warto zapoznać się z informacją dotyczącą rekomendowanego sposobu przechowywania</w:t>
      </w:r>
      <w:r w:rsidR="00007B2B">
        <w:rPr>
          <w:rFonts w:ascii="Times New Roman" w:eastAsia="Poppins" w:hAnsi="Times New Roman" w:cs="Times New Roman"/>
          <w:i/>
          <w:iCs/>
          <w:sz w:val="24"/>
          <w:szCs w:val="24"/>
        </w:rPr>
        <w:t xml:space="preserve"> i się do niego stosować</w:t>
      </w:r>
      <w:r w:rsidR="009306D5">
        <w:rPr>
          <w:rFonts w:ascii="Times New Roman" w:eastAsia="Poppins" w:hAnsi="Times New Roman" w:cs="Times New Roman"/>
          <w:i/>
          <w:iCs/>
          <w:sz w:val="24"/>
          <w:szCs w:val="24"/>
        </w:rPr>
        <w:t>. P</w:t>
      </w:r>
      <w:r>
        <w:rPr>
          <w:rFonts w:ascii="Times New Roman" w:eastAsia="Poppins" w:hAnsi="Times New Roman" w:cs="Times New Roman"/>
          <w:i/>
          <w:iCs/>
          <w:sz w:val="24"/>
          <w:szCs w:val="24"/>
        </w:rPr>
        <w:t xml:space="preserve">amiętajmy też </w:t>
      </w:r>
      <w:r w:rsidR="00A57DF1">
        <w:rPr>
          <w:rFonts w:ascii="Times New Roman" w:eastAsia="Poppins" w:hAnsi="Times New Roman" w:cs="Times New Roman"/>
          <w:i/>
          <w:iCs/>
          <w:sz w:val="24"/>
          <w:szCs w:val="24"/>
        </w:rPr>
        <w:t>aby unikać wystawiania żywności na takie czynniki</w:t>
      </w:r>
      <w:r w:rsidR="00324472">
        <w:rPr>
          <w:rFonts w:ascii="Times New Roman" w:eastAsia="Poppins" w:hAnsi="Times New Roman" w:cs="Times New Roman"/>
          <w:i/>
          <w:iCs/>
          <w:sz w:val="24"/>
          <w:szCs w:val="24"/>
        </w:rPr>
        <w:t>,</w:t>
      </w:r>
      <w:r w:rsidR="00A57DF1">
        <w:rPr>
          <w:rFonts w:ascii="Times New Roman" w:eastAsia="Poppins" w:hAnsi="Times New Roman" w:cs="Times New Roman"/>
          <w:i/>
          <w:iCs/>
          <w:sz w:val="24"/>
          <w:szCs w:val="24"/>
        </w:rPr>
        <w:t xml:space="preserve"> jak słońce, bardzo wysokie temperatury czy wilgoć. </w:t>
      </w:r>
    </w:p>
    <w:p w14:paraId="711F153A" w14:textId="16D8A0FC" w:rsidR="000E349D" w:rsidRDefault="00A57DF1" w:rsidP="007C2FFA">
      <w:pPr>
        <w:jc w:val="both"/>
        <w:rPr>
          <w:rFonts w:ascii="Times New Roman" w:eastAsia="Poppins" w:hAnsi="Times New Roman" w:cs="Times New Roman"/>
          <w:sz w:val="24"/>
          <w:szCs w:val="24"/>
        </w:rPr>
      </w:pPr>
      <w:r>
        <w:rPr>
          <w:rFonts w:ascii="Times New Roman" w:eastAsia="Poppins" w:hAnsi="Times New Roman" w:cs="Times New Roman"/>
          <w:sz w:val="24"/>
          <w:szCs w:val="24"/>
        </w:rPr>
        <w:t xml:space="preserve">„Często </w:t>
      </w:r>
      <w:r w:rsidR="00324472">
        <w:rPr>
          <w:rFonts w:ascii="Times New Roman" w:eastAsia="Poppins" w:hAnsi="Times New Roman" w:cs="Times New Roman"/>
          <w:sz w:val="24"/>
          <w:szCs w:val="24"/>
        </w:rPr>
        <w:t>D</w:t>
      </w:r>
      <w:r>
        <w:rPr>
          <w:rFonts w:ascii="Times New Roman" w:eastAsia="Poppins" w:hAnsi="Times New Roman" w:cs="Times New Roman"/>
          <w:sz w:val="24"/>
          <w:szCs w:val="24"/>
        </w:rPr>
        <w:t xml:space="preserve">obre </w:t>
      </w:r>
      <w:r w:rsidR="00324472">
        <w:rPr>
          <w:rFonts w:ascii="Times New Roman" w:eastAsia="Poppins" w:hAnsi="Times New Roman" w:cs="Times New Roman"/>
          <w:sz w:val="24"/>
          <w:szCs w:val="24"/>
        </w:rPr>
        <w:t>D</w:t>
      </w:r>
      <w:r>
        <w:rPr>
          <w:rFonts w:ascii="Times New Roman" w:eastAsia="Poppins" w:hAnsi="Times New Roman" w:cs="Times New Roman"/>
          <w:sz w:val="24"/>
          <w:szCs w:val="24"/>
        </w:rPr>
        <w:t xml:space="preserve">łużej” </w:t>
      </w:r>
      <w:r w:rsidR="00422666">
        <w:rPr>
          <w:rFonts w:ascii="Times New Roman" w:eastAsia="Poppins" w:hAnsi="Times New Roman" w:cs="Times New Roman"/>
          <w:sz w:val="24"/>
          <w:szCs w:val="24"/>
        </w:rPr>
        <w:t xml:space="preserve">to pierwsza taka </w:t>
      </w:r>
      <w:r w:rsidR="009306D5">
        <w:rPr>
          <w:rFonts w:ascii="Times New Roman" w:eastAsia="Poppins" w:hAnsi="Times New Roman" w:cs="Times New Roman"/>
          <w:sz w:val="24"/>
          <w:szCs w:val="24"/>
        </w:rPr>
        <w:t xml:space="preserve">kampania </w:t>
      </w:r>
      <w:r w:rsidR="00422666">
        <w:rPr>
          <w:rFonts w:ascii="Times New Roman" w:eastAsia="Poppins" w:hAnsi="Times New Roman" w:cs="Times New Roman"/>
          <w:sz w:val="24"/>
          <w:szCs w:val="24"/>
        </w:rPr>
        <w:t>w Polsce. Z</w:t>
      </w:r>
      <w:r>
        <w:rPr>
          <w:rFonts w:ascii="Times New Roman" w:eastAsia="Poppins" w:hAnsi="Times New Roman" w:cs="Times New Roman"/>
          <w:sz w:val="24"/>
          <w:szCs w:val="24"/>
        </w:rPr>
        <w:t>ostała zainaugurowana 29</w:t>
      </w:r>
      <w:r w:rsidR="00422666">
        <w:rPr>
          <w:rFonts w:ascii="Times New Roman" w:eastAsia="Poppins" w:hAnsi="Times New Roman" w:cs="Times New Roman"/>
          <w:sz w:val="24"/>
          <w:szCs w:val="24"/>
        </w:rPr>
        <w:t> </w:t>
      </w:r>
      <w:r>
        <w:rPr>
          <w:rFonts w:ascii="Times New Roman" w:eastAsia="Poppins" w:hAnsi="Times New Roman" w:cs="Times New Roman"/>
          <w:sz w:val="24"/>
          <w:szCs w:val="24"/>
        </w:rPr>
        <w:t>września, czyli w Dniu</w:t>
      </w:r>
      <w:r w:rsidRPr="00A57DF1">
        <w:rPr>
          <w:rFonts w:ascii="Times New Roman" w:eastAsia="Poppins" w:hAnsi="Times New Roman" w:cs="Times New Roman"/>
          <w:sz w:val="24"/>
          <w:szCs w:val="24"/>
        </w:rPr>
        <w:t xml:space="preserve"> Świadomości o Stratach i Marnowaniu Żywności ONZ</w:t>
      </w:r>
      <w:r>
        <w:rPr>
          <w:rFonts w:ascii="Times New Roman" w:eastAsia="Poppins" w:hAnsi="Times New Roman" w:cs="Times New Roman"/>
          <w:sz w:val="24"/>
          <w:szCs w:val="24"/>
        </w:rPr>
        <w:t xml:space="preserve">. </w:t>
      </w:r>
    </w:p>
    <w:p w14:paraId="17280397" w14:textId="0FA49501" w:rsidR="00A57DF1" w:rsidRDefault="00A57DF1" w:rsidP="00A57DF1">
      <w:pPr>
        <w:jc w:val="both"/>
        <w:rPr>
          <w:rFonts w:ascii="Times New Roman" w:eastAsia="Poppins" w:hAnsi="Times New Roman" w:cs="Times New Roman"/>
          <w:sz w:val="24"/>
          <w:szCs w:val="24"/>
        </w:rPr>
      </w:pPr>
      <w:r w:rsidRPr="00290F13">
        <w:rPr>
          <w:rFonts w:ascii="Times New Roman" w:eastAsia="Poppins" w:hAnsi="Times New Roman" w:cs="Times New Roman"/>
          <w:i/>
          <w:iCs/>
          <w:sz w:val="24"/>
          <w:szCs w:val="24"/>
        </w:rPr>
        <w:t>Nikt do tej pory tak głośno nie mówił o problemie związanym z poprawnym rozumieniem dat ważności, który istotnie wpływa na skalę marnowania żywności. Jesteśmy dumni, że miesiące ciężkiej pracy całego zespołu Too Good To Go oraz naszych Partnerów zaowocowały inauguracją kampanii „Często Dobre Dłużej”. Bez nich nie byłoby to możliwe. To milowy krok w kierunku edukowania konsumentów co tak naprawdę oznaczają daty: „należy spożyć do” i</w:t>
      </w:r>
      <w:r>
        <w:rPr>
          <w:rFonts w:ascii="Times New Roman" w:eastAsia="Poppins" w:hAnsi="Times New Roman" w:cs="Times New Roman"/>
          <w:i/>
          <w:iCs/>
          <w:sz w:val="24"/>
          <w:szCs w:val="24"/>
        </w:rPr>
        <w:t> </w:t>
      </w:r>
      <w:r w:rsidRPr="00290F13">
        <w:rPr>
          <w:rFonts w:ascii="Times New Roman" w:eastAsia="Poppins" w:hAnsi="Times New Roman" w:cs="Times New Roman"/>
          <w:i/>
          <w:iCs/>
          <w:sz w:val="24"/>
          <w:szCs w:val="24"/>
        </w:rPr>
        <w:t>„najlepiej spożyć przed”. Chcemy pomóc ludziom zrozumieć, że wiele produktów jest bezpiecznych do spożycia również po upływie daty ważności, a w podejmowaniu ostatecznej decyzji powinni się kierować swoimi zmysłami</w:t>
      </w:r>
      <w:r>
        <w:rPr>
          <w:rFonts w:ascii="Times New Roman" w:eastAsia="Poppins" w:hAnsi="Times New Roman" w:cs="Times New Roman"/>
          <w:i/>
          <w:iCs/>
          <w:sz w:val="24"/>
          <w:szCs w:val="24"/>
        </w:rPr>
        <w:t xml:space="preserve"> </w:t>
      </w:r>
      <w:r w:rsidRPr="00290F13">
        <w:rPr>
          <w:rFonts w:ascii="Times New Roman" w:eastAsia="Poppins" w:hAnsi="Times New Roman" w:cs="Times New Roman"/>
          <w:sz w:val="24"/>
          <w:szCs w:val="24"/>
        </w:rPr>
        <w:t>– mówi Anna Kurnatowska</w:t>
      </w:r>
      <w:r w:rsidR="00324472">
        <w:rPr>
          <w:rFonts w:ascii="Times New Roman" w:eastAsia="Poppins" w:hAnsi="Times New Roman" w:cs="Times New Roman"/>
          <w:sz w:val="24"/>
          <w:szCs w:val="24"/>
        </w:rPr>
        <w:t>,</w:t>
      </w:r>
      <w:r w:rsidRPr="00290F13">
        <w:rPr>
          <w:rFonts w:ascii="Times New Roman" w:eastAsia="Poppins" w:hAnsi="Times New Roman" w:cs="Times New Roman"/>
          <w:sz w:val="24"/>
          <w:szCs w:val="24"/>
        </w:rPr>
        <w:t xml:space="preserve"> Country Managerka Too Good To Go w Polsce.</w:t>
      </w:r>
    </w:p>
    <w:p w14:paraId="2317BEC7" w14:textId="75A64811" w:rsidR="007C2FFA" w:rsidRPr="007C2FFA" w:rsidRDefault="007C2FFA" w:rsidP="007C2FFA">
      <w:pPr>
        <w:jc w:val="both"/>
        <w:rPr>
          <w:rFonts w:ascii="Times New Roman" w:eastAsia="Poppins" w:hAnsi="Times New Roman" w:cs="Times New Roman"/>
          <w:sz w:val="24"/>
          <w:szCs w:val="24"/>
        </w:rPr>
      </w:pPr>
      <w:r>
        <w:rPr>
          <w:rFonts w:ascii="Times New Roman" w:eastAsia="Poppins" w:hAnsi="Times New Roman" w:cs="Times New Roman"/>
          <w:sz w:val="24"/>
          <w:szCs w:val="24"/>
        </w:rPr>
        <w:t>Oprócz marki W</w:t>
      </w:r>
      <w:r w:rsidR="00007B2B">
        <w:rPr>
          <w:rFonts w:ascii="Times New Roman" w:eastAsia="Poppins" w:hAnsi="Times New Roman" w:cs="Times New Roman"/>
          <w:sz w:val="24"/>
          <w:szCs w:val="24"/>
        </w:rPr>
        <w:t>iniary</w:t>
      </w:r>
      <w:r>
        <w:rPr>
          <w:rFonts w:ascii="Times New Roman" w:eastAsia="Poppins" w:hAnsi="Times New Roman" w:cs="Times New Roman"/>
          <w:sz w:val="24"/>
          <w:szCs w:val="24"/>
        </w:rPr>
        <w:t xml:space="preserve"> należącej do </w:t>
      </w:r>
      <w:proofErr w:type="spellStart"/>
      <w:r>
        <w:rPr>
          <w:rFonts w:ascii="Times New Roman" w:eastAsia="Poppins" w:hAnsi="Times New Roman" w:cs="Times New Roman"/>
          <w:sz w:val="24"/>
          <w:szCs w:val="24"/>
        </w:rPr>
        <w:t>Nestlé</w:t>
      </w:r>
      <w:proofErr w:type="spellEnd"/>
      <w:r>
        <w:rPr>
          <w:rFonts w:ascii="Times New Roman" w:eastAsia="Poppins" w:hAnsi="Times New Roman" w:cs="Times New Roman"/>
          <w:sz w:val="24"/>
          <w:szCs w:val="24"/>
        </w:rPr>
        <w:t xml:space="preserve">, w kampanii udział biorą takie firmy i marki jak: </w:t>
      </w:r>
      <w:r w:rsidRPr="007C2FFA">
        <w:rPr>
          <w:rFonts w:ascii="Times New Roman" w:eastAsia="Poppins" w:hAnsi="Times New Roman" w:cs="Times New Roman"/>
          <w:sz w:val="24"/>
          <w:szCs w:val="24"/>
        </w:rPr>
        <w:t>Brodowski Owoce</w:t>
      </w:r>
      <w:r>
        <w:rPr>
          <w:rFonts w:ascii="Times New Roman" w:eastAsia="Poppins" w:hAnsi="Times New Roman" w:cs="Times New Roman"/>
          <w:sz w:val="24"/>
          <w:szCs w:val="24"/>
        </w:rPr>
        <w:t xml:space="preserve">, </w:t>
      </w:r>
      <w:proofErr w:type="spellStart"/>
      <w:r>
        <w:rPr>
          <w:rFonts w:ascii="Times New Roman" w:eastAsia="Poppins" w:hAnsi="Times New Roman" w:cs="Times New Roman"/>
          <w:sz w:val="24"/>
          <w:szCs w:val="24"/>
        </w:rPr>
        <w:t>C</w:t>
      </w:r>
      <w:r w:rsidRPr="007C2FFA">
        <w:rPr>
          <w:rFonts w:ascii="Times New Roman" w:eastAsia="Poppins" w:hAnsi="Times New Roman" w:cs="Times New Roman"/>
          <w:sz w:val="24"/>
          <w:szCs w:val="24"/>
        </w:rPr>
        <w:t>herry</w:t>
      </w:r>
      <w:proofErr w:type="spellEnd"/>
      <w:r w:rsidRPr="007C2FFA">
        <w:rPr>
          <w:rFonts w:ascii="Times New Roman" w:eastAsia="Poppins" w:hAnsi="Times New Roman" w:cs="Times New Roman"/>
          <w:sz w:val="24"/>
          <w:szCs w:val="24"/>
        </w:rPr>
        <w:t xml:space="preserve"> </w:t>
      </w:r>
      <w:proofErr w:type="spellStart"/>
      <w:r w:rsidRPr="007C2FFA">
        <w:rPr>
          <w:rFonts w:ascii="Times New Roman" w:eastAsia="Poppins" w:hAnsi="Times New Roman" w:cs="Times New Roman"/>
          <w:sz w:val="24"/>
          <w:szCs w:val="24"/>
        </w:rPr>
        <w:t>Tree</w:t>
      </w:r>
      <w:proofErr w:type="spellEnd"/>
      <w:r>
        <w:rPr>
          <w:rFonts w:ascii="Times New Roman" w:eastAsia="Poppins" w:hAnsi="Times New Roman" w:cs="Times New Roman"/>
          <w:sz w:val="24"/>
          <w:szCs w:val="24"/>
        </w:rPr>
        <w:t xml:space="preserve">, </w:t>
      </w:r>
      <w:proofErr w:type="spellStart"/>
      <w:r w:rsidRPr="007C2FFA">
        <w:rPr>
          <w:rFonts w:ascii="Times New Roman" w:eastAsia="Poppins" w:hAnsi="Times New Roman" w:cs="Times New Roman"/>
          <w:sz w:val="24"/>
          <w:szCs w:val="24"/>
        </w:rPr>
        <w:t>Danone</w:t>
      </w:r>
      <w:proofErr w:type="spellEnd"/>
      <w:r>
        <w:rPr>
          <w:rFonts w:ascii="Times New Roman" w:eastAsia="Poppins" w:hAnsi="Times New Roman" w:cs="Times New Roman"/>
          <w:sz w:val="24"/>
          <w:szCs w:val="24"/>
        </w:rPr>
        <w:t xml:space="preserve">, </w:t>
      </w:r>
      <w:r w:rsidRPr="007C2FFA">
        <w:rPr>
          <w:rFonts w:ascii="Times New Roman" w:eastAsia="Poppins" w:hAnsi="Times New Roman" w:cs="Times New Roman"/>
          <w:sz w:val="24"/>
          <w:szCs w:val="24"/>
        </w:rPr>
        <w:t>Danio</w:t>
      </w:r>
      <w:r>
        <w:rPr>
          <w:rFonts w:ascii="Times New Roman" w:eastAsia="Poppins" w:hAnsi="Times New Roman" w:cs="Times New Roman"/>
          <w:sz w:val="24"/>
          <w:szCs w:val="24"/>
        </w:rPr>
        <w:t xml:space="preserve">, </w:t>
      </w:r>
      <w:proofErr w:type="spellStart"/>
      <w:r w:rsidRPr="007C2FFA">
        <w:rPr>
          <w:rFonts w:ascii="Times New Roman" w:eastAsia="Poppins" w:hAnsi="Times New Roman" w:cs="Times New Roman"/>
          <w:sz w:val="24"/>
          <w:szCs w:val="24"/>
        </w:rPr>
        <w:t>FRoSTA</w:t>
      </w:r>
      <w:proofErr w:type="spellEnd"/>
      <w:r>
        <w:rPr>
          <w:rFonts w:ascii="Times New Roman" w:eastAsia="Poppins" w:hAnsi="Times New Roman" w:cs="Times New Roman"/>
          <w:sz w:val="24"/>
          <w:szCs w:val="24"/>
        </w:rPr>
        <w:t>, H</w:t>
      </w:r>
      <w:r w:rsidRPr="007C2FFA">
        <w:rPr>
          <w:rFonts w:ascii="Times New Roman" w:eastAsia="Poppins" w:hAnsi="Times New Roman" w:cs="Times New Roman"/>
          <w:sz w:val="24"/>
          <w:szCs w:val="24"/>
        </w:rPr>
        <w:t>erbapol</w:t>
      </w:r>
      <w:r>
        <w:rPr>
          <w:rFonts w:ascii="Times New Roman" w:eastAsia="Poppins" w:hAnsi="Times New Roman" w:cs="Times New Roman"/>
          <w:sz w:val="24"/>
          <w:szCs w:val="24"/>
        </w:rPr>
        <w:t xml:space="preserve">, </w:t>
      </w:r>
      <w:proofErr w:type="spellStart"/>
      <w:r w:rsidRPr="007C2FFA">
        <w:rPr>
          <w:rFonts w:ascii="Times New Roman" w:eastAsia="Poppins" w:hAnsi="Times New Roman" w:cs="Times New Roman"/>
          <w:sz w:val="24"/>
          <w:szCs w:val="24"/>
        </w:rPr>
        <w:t>Kaufland</w:t>
      </w:r>
      <w:proofErr w:type="spellEnd"/>
      <w:r>
        <w:rPr>
          <w:rFonts w:ascii="Times New Roman" w:eastAsia="Poppins" w:hAnsi="Times New Roman" w:cs="Times New Roman"/>
          <w:sz w:val="24"/>
          <w:szCs w:val="24"/>
        </w:rPr>
        <w:t xml:space="preserve">, </w:t>
      </w:r>
      <w:r w:rsidRPr="007C2FFA">
        <w:rPr>
          <w:rFonts w:ascii="Times New Roman" w:eastAsia="Poppins" w:hAnsi="Times New Roman" w:cs="Times New Roman"/>
          <w:sz w:val="24"/>
          <w:szCs w:val="24"/>
        </w:rPr>
        <w:t>Pan Pomidor</w:t>
      </w:r>
      <w:r>
        <w:rPr>
          <w:rFonts w:ascii="Times New Roman" w:eastAsia="Poppins" w:hAnsi="Times New Roman" w:cs="Times New Roman"/>
          <w:sz w:val="24"/>
          <w:szCs w:val="24"/>
        </w:rPr>
        <w:t xml:space="preserve">, </w:t>
      </w:r>
      <w:r w:rsidRPr="007C2FFA">
        <w:rPr>
          <w:rFonts w:ascii="Times New Roman" w:eastAsia="Poppins" w:hAnsi="Times New Roman" w:cs="Times New Roman"/>
          <w:sz w:val="24"/>
          <w:szCs w:val="24"/>
        </w:rPr>
        <w:t>Pszczelarz Kozacki</w:t>
      </w:r>
      <w:r>
        <w:rPr>
          <w:rFonts w:ascii="Times New Roman" w:eastAsia="Poppins" w:hAnsi="Times New Roman" w:cs="Times New Roman"/>
          <w:sz w:val="24"/>
          <w:szCs w:val="24"/>
        </w:rPr>
        <w:t xml:space="preserve">, </w:t>
      </w:r>
      <w:proofErr w:type="spellStart"/>
      <w:r w:rsidRPr="007C2FFA">
        <w:rPr>
          <w:rFonts w:ascii="Times New Roman" w:eastAsia="Poppins" w:hAnsi="Times New Roman" w:cs="Times New Roman"/>
          <w:sz w:val="24"/>
          <w:szCs w:val="24"/>
        </w:rPr>
        <w:t>Puffins</w:t>
      </w:r>
      <w:proofErr w:type="spellEnd"/>
      <w:r>
        <w:rPr>
          <w:rFonts w:ascii="Times New Roman" w:eastAsia="Poppins" w:hAnsi="Times New Roman" w:cs="Times New Roman"/>
          <w:sz w:val="24"/>
          <w:szCs w:val="24"/>
        </w:rPr>
        <w:t xml:space="preserve">, </w:t>
      </w:r>
      <w:r w:rsidRPr="007C2FFA">
        <w:rPr>
          <w:rFonts w:ascii="Times New Roman" w:eastAsia="Poppins" w:hAnsi="Times New Roman" w:cs="Times New Roman"/>
          <w:sz w:val="24"/>
          <w:szCs w:val="24"/>
        </w:rPr>
        <w:t>Spiżarnia Rydzyńska</w:t>
      </w:r>
      <w:r>
        <w:rPr>
          <w:rFonts w:ascii="Times New Roman" w:eastAsia="Poppins" w:hAnsi="Times New Roman" w:cs="Times New Roman"/>
          <w:sz w:val="24"/>
          <w:szCs w:val="24"/>
        </w:rPr>
        <w:t xml:space="preserve">, </w:t>
      </w:r>
      <w:r w:rsidRPr="007C2FFA">
        <w:rPr>
          <w:rFonts w:ascii="Times New Roman" w:eastAsia="Poppins" w:hAnsi="Times New Roman" w:cs="Times New Roman"/>
          <w:sz w:val="24"/>
          <w:szCs w:val="24"/>
        </w:rPr>
        <w:t>Zjedz sobie</w:t>
      </w:r>
      <w:r>
        <w:rPr>
          <w:rFonts w:ascii="Times New Roman" w:eastAsia="Poppins" w:hAnsi="Times New Roman" w:cs="Times New Roman"/>
          <w:sz w:val="24"/>
          <w:szCs w:val="24"/>
        </w:rPr>
        <w:t>.</w:t>
      </w:r>
    </w:p>
    <w:p w14:paraId="68C7A4A8" w14:textId="0A008064" w:rsidR="007C2FFA" w:rsidRDefault="007C2FFA" w:rsidP="007C2FFA">
      <w:pPr>
        <w:jc w:val="both"/>
        <w:rPr>
          <w:rFonts w:ascii="Times New Roman" w:eastAsia="Poppins" w:hAnsi="Times New Roman" w:cs="Times New Roman"/>
          <w:sz w:val="24"/>
          <w:szCs w:val="24"/>
        </w:rPr>
      </w:pPr>
      <w:r>
        <w:rPr>
          <w:rFonts w:ascii="Times New Roman" w:eastAsia="Poppins" w:hAnsi="Times New Roman" w:cs="Times New Roman"/>
          <w:sz w:val="24"/>
          <w:szCs w:val="24"/>
        </w:rPr>
        <w:t xml:space="preserve">Jej patronem honorowym jest </w:t>
      </w:r>
      <w:r w:rsidRPr="007C2FFA">
        <w:rPr>
          <w:rFonts w:ascii="Times New Roman" w:eastAsia="Poppins" w:hAnsi="Times New Roman" w:cs="Times New Roman"/>
          <w:sz w:val="24"/>
          <w:szCs w:val="24"/>
        </w:rPr>
        <w:t>Ministerstw</w:t>
      </w:r>
      <w:r>
        <w:rPr>
          <w:rFonts w:ascii="Times New Roman" w:eastAsia="Poppins" w:hAnsi="Times New Roman" w:cs="Times New Roman"/>
          <w:sz w:val="24"/>
          <w:szCs w:val="24"/>
        </w:rPr>
        <w:t>o</w:t>
      </w:r>
      <w:r w:rsidRPr="007C2FFA">
        <w:rPr>
          <w:rFonts w:ascii="Times New Roman" w:eastAsia="Poppins" w:hAnsi="Times New Roman" w:cs="Times New Roman"/>
          <w:sz w:val="24"/>
          <w:szCs w:val="24"/>
        </w:rPr>
        <w:t xml:space="preserve"> Rolnictwa i Rozwoju Wsi</w:t>
      </w:r>
      <w:r>
        <w:rPr>
          <w:rFonts w:ascii="Times New Roman" w:eastAsia="Poppins" w:hAnsi="Times New Roman" w:cs="Times New Roman"/>
          <w:sz w:val="24"/>
          <w:szCs w:val="24"/>
        </w:rPr>
        <w:t xml:space="preserve">, a partnerami </w:t>
      </w:r>
      <w:r w:rsidRPr="007C2FFA">
        <w:rPr>
          <w:rFonts w:ascii="Times New Roman" w:eastAsia="Poppins" w:hAnsi="Times New Roman" w:cs="Times New Roman"/>
          <w:sz w:val="24"/>
          <w:szCs w:val="24"/>
        </w:rPr>
        <w:t>Federacja Polskich Banków Żywności</w:t>
      </w:r>
      <w:r>
        <w:rPr>
          <w:rFonts w:ascii="Times New Roman" w:eastAsia="Poppins" w:hAnsi="Times New Roman" w:cs="Times New Roman"/>
          <w:sz w:val="24"/>
          <w:szCs w:val="24"/>
        </w:rPr>
        <w:t xml:space="preserve">, </w:t>
      </w:r>
      <w:r w:rsidRPr="007C2FFA">
        <w:rPr>
          <w:rFonts w:ascii="Times New Roman" w:eastAsia="Poppins" w:hAnsi="Times New Roman" w:cs="Times New Roman"/>
          <w:sz w:val="24"/>
          <w:szCs w:val="24"/>
        </w:rPr>
        <w:t>Polska Organizacja Handlu i Dystrybucji</w:t>
      </w:r>
      <w:r>
        <w:rPr>
          <w:rFonts w:ascii="Times New Roman" w:eastAsia="Poppins" w:hAnsi="Times New Roman" w:cs="Times New Roman"/>
          <w:sz w:val="24"/>
          <w:szCs w:val="24"/>
        </w:rPr>
        <w:t xml:space="preserve">, </w:t>
      </w:r>
      <w:r w:rsidRPr="007C2FFA">
        <w:rPr>
          <w:rFonts w:ascii="Times New Roman" w:eastAsia="Poppins" w:hAnsi="Times New Roman" w:cs="Times New Roman"/>
          <w:sz w:val="24"/>
          <w:szCs w:val="24"/>
        </w:rPr>
        <w:t>Polska Izba Handlu</w:t>
      </w:r>
      <w:r>
        <w:rPr>
          <w:rFonts w:ascii="Times New Roman" w:eastAsia="Poppins" w:hAnsi="Times New Roman" w:cs="Times New Roman"/>
          <w:sz w:val="24"/>
          <w:szCs w:val="24"/>
        </w:rPr>
        <w:t xml:space="preserve">, </w:t>
      </w:r>
      <w:r w:rsidRPr="007C2FFA">
        <w:rPr>
          <w:rFonts w:ascii="Times New Roman" w:eastAsia="Poppins" w:hAnsi="Times New Roman" w:cs="Times New Roman"/>
          <w:sz w:val="24"/>
          <w:szCs w:val="24"/>
        </w:rPr>
        <w:t>Polska Izba Żywności Ekologicznej</w:t>
      </w:r>
      <w:r>
        <w:rPr>
          <w:rFonts w:ascii="Times New Roman" w:eastAsia="Poppins" w:hAnsi="Times New Roman" w:cs="Times New Roman"/>
          <w:sz w:val="24"/>
          <w:szCs w:val="24"/>
        </w:rPr>
        <w:t xml:space="preserve">, </w:t>
      </w:r>
      <w:r w:rsidRPr="007C2FFA">
        <w:rPr>
          <w:rFonts w:ascii="Times New Roman" w:eastAsia="Poppins" w:hAnsi="Times New Roman" w:cs="Times New Roman"/>
          <w:sz w:val="24"/>
          <w:szCs w:val="24"/>
        </w:rPr>
        <w:t>Firma Chr. Hansen</w:t>
      </w:r>
      <w:r>
        <w:rPr>
          <w:rFonts w:ascii="Times New Roman" w:eastAsia="Poppins" w:hAnsi="Times New Roman" w:cs="Times New Roman"/>
          <w:sz w:val="24"/>
          <w:szCs w:val="24"/>
        </w:rPr>
        <w:t xml:space="preserve">. </w:t>
      </w:r>
      <w:r w:rsidRPr="007C2FFA">
        <w:rPr>
          <w:rFonts w:ascii="Times New Roman" w:eastAsia="Poppins" w:hAnsi="Times New Roman" w:cs="Times New Roman"/>
          <w:sz w:val="24"/>
          <w:szCs w:val="24"/>
        </w:rPr>
        <w:t>Marka Auchan postanowiła wesprzeć kampanię pod kątem edukacyjnym</w:t>
      </w:r>
      <w:r>
        <w:rPr>
          <w:rFonts w:ascii="Times New Roman" w:eastAsia="Poppins" w:hAnsi="Times New Roman" w:cs="Times New Roman"/>
          <w:sz w:val="24"/>
          <w:szCs w:val="24"/>
        </w:rPr>
        <w:t>.</w:t>
      </w:r>
    </w:p>
    <w:p w14:paraId="7DF41073" w14:textId="77777777" w:rsidR="00A57DF1" w:rsidRPr="000E349D" w:rsidRDefault="00A57DF1" w:rsidP="004C1887">
      <w:pPr>
        <w:jc w:val="both"/>
        <w:rPr>
          <w:rFonts w:ascii="Times New Roman" w:eastAsia="Poppins" w:hAnsi="Times New Roman" w:cs="Times New Roman"/>
          <w:sz w:val="24"/>
          <w:szCs w:val="24"/>
        </w:rPr>
      </w:pPr>
    </w:p>
    <w:p w14:paraId="1C71AF81" w14:textId="77777777" w:rsidR="00D033FC" w:rsidRDefault="00D033FC" w:rsidP="004C1887">
      <w:pPr>
        <w:jc w:val="both"/>
        <w:rPr>
          <w:rFonts w:ascii="Times New Roman" w:eastAsia="Poppins" w:hAnsi="Times New Roman" w:cs="Times New Roman"/>
          <w:sz w:val="24"/>
          <w:szCs w:val="24"/>
        </w:rPr>
      </w:pPr>
    </w:p>
    <w:p w14:paraId="0B034E8C" w14:textId="77777777" w:rsidR="00D033FC" w:rsidRDefault="00D033FC" w:rsidP="004C1887">
      <w:pPr>
        <w:jc w:val="both"/>
        <w:rPr>
          <w:rFonts w:ascii="Times New Roman" w:eastAsia="Poppins" w:hAnsi="Times New Roman" w:cs="Times New Roman"/>
          <w:sz w:val="24"/>
          <w:szCs w:val="24"/>
        </w:rPr>
      </w:pPr>
    </w:p>
    <w:p w14:paraId="4168E59C" w14:textId="77777777" w:rsidR="00D033FC" w:rsidRDefault="00D033FC" w:rsidP="004C1887">
      <w:pPr>
        <w:jc w:val="both"/>
        <w:rPr>
          <w:rFonts w:ascii="Times New Roman" w:eastAsia="Poppins" w:hAnsi="Times New Roman" w:cs="Times New Roman"/>
          <w:sz w:val="24"/>
          <w:szCs w:val="24"/>
        </w:rPr>
      </w:pPr>
    </w:p>
    <w:sectPr w:rsidR="00D033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24B9" w14:textId="77777777" w:rsidR="00A633B9" w:rsidRDefault="00A633B9" w:rsidP="00C95A62">
      <w:pPr>
        <w:spacing w:after="0" w:line="240" w:lineRule="auto"/>
      </w:pPr>
      <w:r>
        <w:separator/>
      </w:r>
    </w:p>
  </w:endnote>
  <w:endnote w:type="continuationSeparator" w:id="0">
    <w:p w14:paraId="72AAF94F" w14:textId="77777777" w:rsidR="00A633B9" w:rsidRDefault="00A633B9" w:rsidP="00C9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E7401" w14:textId="77777777" w:rsidR="00A633B9" w:rsidRDefault="00A633B9" w:rsidP="00C95A62">
      <w:pPr>
        <w:spacing w:after="0" w:line="240" w:lineRule="auto"/>
      </w:pPr>
      <w:r>
        <w:separator/>
      </w:r>
    </w:p>
  </w:footnote>
  <w:footnote w:type="continuationSeparator" w:id="0">
    <w:p w14:paraId="111E5F95" w14:textId="77777777" w:rsidR="00A633B9" w:rsidRDefault="00A633B9" w:rsidP="00C95A62">
      <w:pPr>
        <w:spacing w:after="0" w:line="240" w:lineRule="auto"/>
      </w:pPr>
      <w:r>
        <w:continuationSeparator/>
      </w:r>
    </w:p>
  </w:footnote>
  <w:footnote w:id="1">
    <w:p w14:paraId="3F85D7B4" w14:textId="0CB0DC07" w:rsidR="00D737A1" w:rsidRPr="00D737A1" w:rsidRDefault="00007B2B" w:rsidP="00D737A1">
      <w:pPr>
        <w:pStyle w:val="Tekstprzypisudolnego"/>
        <w:jc w:val="both"/>
        <w:rPr>
          <w:rFonts w:ascii="Times New Roman" w:hAnsi="Times New Roman" w:cs="Times New Roman"/>
          <w:sz w:val="18"/>
          <w:szCs w:val="18"/>
        </w:rPr>
      </w:pPr>
      <w:r w:rsidRPr="00D737A1">
        <w:rPr>
          <w:rStyle w:val="Odwoanieprzypisudolnego"/>
          <w:rFonts w:ascii="Times New Roman" w:hAnsi="Times New Roman" w:cs="Times New Roman"/>
          <w:sz w:val="18"/>
          <w:szCs w:val="18"/>
        </w:rPr>
        <w:footnoteRef/>
      </w:r>
      <w:r w:rsidRPr="00D737A1">
        <w:rPr>
          <w:rFonts w:ascii="Times New Roman" w:hAnsi="Times New Roman" w:cs="Times New Roman"/>
          <w:sz w:val="18"/>
          <w:szCs w:val="18"/>
        </w:rPr>
        <w:t xml:space="preserve"> </w:t>
      </w:r>
      <w:r w:rsidR="00D737A1" w:rsidRPr="00D737A1">
        <w:rPr>
          <w:rFonts w:ascii="Times New Roman" w:hAnsi="Times New Roman" w:cs="Times New Roman"/>
          <w:sz w:val="18"/>
          <w:szCs w:val="18"/>
        </w:rPr>
        <w:t xml:space="preserve">IPSOS, </w:t>
      </w:r>
      <w:r w:rsidR="00D737A1" w:rsidRPr="00D737A1">
        <w:rPr>
          <w:rFonts w:ascii="Times New Roman" w:hAnsi="Times New Roman" w:cs="Times New Roman"/>
          <w:i/>
          <w:iCs/>
          <w:sz w:val="18"/>
          <w:szCs w:val="18"/>
        </w:rPr>
        <w:t>Trendy w zwyczajach żywieniowych Polaków Edycja 2021</w:t>
      </w:r>
      <w:r w:rsidR="00D737A1" w:rsidRPr="00D737A1">
        <w:rPr>
          <w:rFonts w:ascii="Times New Roman" w:hAnsi="Times New Roman" w:cs="Times New Roman"/>
          <w:sz w:val="18"/>
          <w:szCs w:val="18"/>
        </w:rPr>
        <w:t xml:space="preserve">. Badanie było realizowane od lipca do sierpnia 2021 metodą TAPI (w domach respondentów przy użyciu tabletów) na ogólnopolskiej próbie osób w wieku 15+, reprezentatywnej ze względu na: płeć, wiek, wykształcenie, region i wielkość miejscowości; N=804; </w:t>
      </w:r>
    </w:p>
  </w:footnote>
  <w:footnote w:id="2">
    <w:p w14:paraId="24CFA4C5" w14:textId="3D80A39F" w:rsidR="00D737A1" w:rsidRPr="00D737A1" w:rsidRDefault="00D737A1">
      <w:pPr>
        <w:pStyle w:val="Tekstprzypisudolnego"/>
        <w:rPr>
          <w:rFonts w:ascii="Times New Roman" w:hAnsi="Times New Roman" w:cs="Times New Roman"/>
          <w:sz w:val="18"/>
          <w:szCs w:val="18"/>
        </w:rPr>
      </w:pPr>
      <w:r w:rsidRPr="00D737A1">
        <w:rPr>
          <w:rStyle w:val="Odwoanieprzypisudolnego"/>
          <w:rFonts w:ascii="Times New Roman" w:hAnsi="Times New Roman" w:cs="Times New Roman"/>
          <w:sz w:val="18"/>
          <w:szCs w:val="18"/>
        </w:rPr>
        <w:footnoteRef/>
      </w:r>
      <w:r w:rsidRPr="00D737A1">
        <w:rPr>
          <w:rFonts w:ascii="Times New Roman" w:hAnsi="Times New Roman" w:cs="Times New Roman"/>
          <w:sz w:val="18"/>
          <w:szCs w:val="18"/>
        </w:rPr>
        <w:t xml:space="preserve"> </w:t>
      </w:r>
      <w:proofErr w:type="spellStart"/>
      <w:r w:rsidRPr="00D737A1">
        <w:rPr>
          <w:rFonts w:ascii="Times New Roman" w:hAnsi="Times New Roman" w:cs="Times New Roman"/>
          <w:sz w:val="18"/>
          <w:szCs w:val="18"/>
        </w:rPr>
        <w:t>j.w</w:t>
      </w:r>
      <w:proofErr w:type="spellEnd"/>
      <w:r w:rsidRPr="00D737A1">
        <w:rPr>
          <w:rFonts w:ascii="Times New Roman" w:hAnsi="Times New Roman" w:cs="Times New Roman"/>
          <w:sz w:val="18"/>
          <w:szCs w:val="18"/>
        </w:rPr>
        <w:t>. (dane dla osób, którym zdarza się czytać etykiety n=611)</w:t>
      </w:r>
    </w:p>
  </w:footnote>
  <w:footnote w:id="3">
    <w:p w14:paraId="63E5493A" w14:textId="6A683184" w:rsidR="00D737A1" w:rsidRPr="00D737A1" w:rsidRDefault="00D737A1">
      <w:pPr>
        <w:pStyle w:val="Tekstprzypisudolnego"/>
        <w:rPr>
          <w:rFonts w:ascii="Times New Roman" w:hAnsi="Times New Roman" w:cs="Times New Roman"/>
          <w:sz w:val="18"/>
          <w:szCs w:val="18"/>
        </w:rPr>
      </w:pPr>
      <w:r w:rsidRPr="00D737A1">
        <w:rPr>
          <w:rStyle w:val="Odwoanieprzypisudolnego"/>
          <w:rFonts w:ascii="Times New Roman" w:hAnsi="Times New Roman" w:cs="Times New Roman"/>
          <w:sz w:val="18"/>
          <w:szCs w:val="18"/>
        </w:rPr>
        <w:footnoteRef/>
      </w:r>
      <w:hyperlink r:id="rId1" w:history="1">
        <w:r w:rsidRPr="00D737A1">
          <w:rPr>
            <w:rStyle w:val="Hipercze"/>
            <w:rFonts w:ascii="Times New Roman" w:hAnsi="Times New Roman" w:cs="Times New Roman"/>
            <w:sz w:val="18"/>
            <w:szCs w:val="18"/>
          </w:rPr>
          <w:t>https://bankizywnosci.pl/wp-content/uploads/2020/01/Banki-%C5%BBywno%C5%9Bci_-Raport-Nie-marnuj-jedzenia-2019.pdf</w:t>
        </w:r>
      </w:hyperlink>
      <w:r w:rsidRPr="00D737A1">
        <w:rPr>
          <w:rFonts w:ascii="Times New Roman" w:hAnsi="Times New Roman" w:cs="Times New Roman"/>
          <w:sz w:val="18"/>
          <w:szCs w:val="18"/>
        </w:rPr>
        <w:t xml:space="preserve"> </w:t>
      </w:r>
    </w:p>
  </w:footnote>
  <w:footnote w:id="4">
    <w:p w14:paraId="53953D61" w14:textId="2A03F5B9" w:rsidR="00D737A1" w:rsidRDefault="00D737A1">
      <w:pPr>
        <w:pStyle w:val="Tekstprzypisudolnego"/>
      </w:pPr>
      <w:r w:rsidRPr="00D737A1">
        <w:rPr>
          <w:rStyle w:val="Odwoanieprzypisudolnego"/>
          <w:rFonts w:ascii="Times New Roman" w:hAnsi="Times New Roman" w:cs="Times New Roman"/>
          <w:sz w:val="18"/>
          <w:szCs w:val="18"/>
        </w:rPr>
        <w:footnoteRef/>
      </w:r>
      <w:r w:rsidRPr="00D737A1">
        <w:rPr>
          <w:rFonts w:ascii="Times New Roman" w:hAnsi="Times New Roman" w:cs="Times New Roman"/>
          <w:sz w:val="18"/>
          <w:szCs w:val="18"/>
        </w:rPr>
        <w:t xml:space="preserve"> </w:t>
      </w:r>
      <w:hyperlink r:id="rId2" w:history="1">
        <w:r w:rsidRPr="00D737A1">
          <w:rPr>
            <w:rStyle w:val="Hipercze"/>
            <w:rFonts w:ascii="Times New Roman" w:hAnsi="Times New Roman" w:cs="Times New Roman"/>
            <w:sz w:val="18"/>
            <w:szCs w:val="18"/>
          </w:rPr>
          <w:t>https://ec.europa.eu/food/safety/food-waste/eu-actions-against-food-waste/date-marking-and-food-waste_en</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62"/>
    <w:rsid w:val="00007B2B"/>
    <w:rsid w:val="000E349D"/>
    <w:rsid w:val="001B3CBE"/>
    <w:rsid w:val="00233458"/>
    <w:rsid w:val="00290F13"/>
    <w:rsid w:val="00324472"/>
    <w:rsid w:val="00422666"/>
    <w:rsid w:val="004B407C"/>
    <w:rsid w:val="004C1887"/>
    <w:rsid w:val="004E12D6"/>
    <w:rsid w:val="0055776C"/>
    <w:rsid w:val="005A4CC7"/>
    <w:rsid w:val="006B13F8"/>
    <w:rsid w:val="007048A7"/>
    <w:rsid w:val="00754A5A"/>
    <w:rsid w:val="007C2FFA"/>
    <w:rsid w:val="008237A4"/>
    <w:rsid w:val="009306D5"/>
    <w:rsid w:val="009366D2"/>
    <w:rsid w:val="00962510"/>
    <w:rsid w:val="00972DDE"/>
    <w:rsid w:val="00A030B9"/>
    <w:rsid w:val="00A14A50"/>
    <w:rsid w:val="00A57DF1"/>
    <w:rsid w:val="00A633B9"/>
    <w:rsid w:val="00B1617D"/>
    <w:rsid w:val="00B16488"/>
    <w:rsid w:val="00C75894"/>
    <w:rsid w:val="00C93BAA"/>
    <w:rsid w:val="00C95A62"/>
    <w:rsid w:val="00D033FC"/>
    <w:rsid w:val="00D6679F"/>
    <w:rsid w:val="00D737A1"/>
    <w:rsid w:val="00E26BF2"/>
    <w:rsid w:val="00ED5A7D"/>
    <w:rsid w:val="00F755FF"/>
    <w:rsid w:val="00FD5018"/>
  </w:rsids>
  <m:mathPr>
    <m:mathFont m:val="Cambria Math"/>
    <m:brkBin m:val="before"/>
    <m:brkBinSub m:val="--"/>
    <m:smallFrac m:val="0"/>
    <m:dispDef/>
    <m:lMargin m:val="0"/>
    <m:rMargin m:val="0"/>
    <m:defJc m:val="centerGroup"/>
    <m:wrapIndent m:val="1440"/>
    <m:intLim m:val="subSup"/>
    <m:naryLim m:val="undOvr"/>
  </m:mathPr>
  <w:themeFontLang w:val="pl-PL"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E1993"/>
  <w15:chartTrackingRefBased/>
  <w15:docId w15:val="{750D783B-1F40-4827-A522-69A01FB0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5A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A62"/>
  </w:style>
  <w:style w:type="paragraph" w:styleId="Stopka">
    <w:name w:val="footer"/>
    <w:basedOn w:val="Normalny"/>
    <w:link w:val="StopkaZnak"/>
    <w:uiPriority w:val="99"/>
    <w:unhideWhenUsed/>
    <w:rsid w:val="00C95A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A62"/>
  </w:style>
  <w:style w:type="character" w:styleId="Hipercze">
    <w:name w:val="Hyperlink"/>
    <w:basedOn w:val="Domylnaczcionkaakapitu"/>
    <w:uiPriority w:val="99"/>
    <w:unhideWhenUsed/>
    <w:rsid w:val="004C1887"/>
    <w:rPr>
      <w:color w:val="0563C1" w:themeColor="hyperlink"/>
      <w:u w:val="single"/>
    </w:rPr>
  </w:style>
  <w:style w:type="character" w:styleId="UyteHipercze">
    <w:name w:val="FollowedHyperlink"/>
    <w:basedOn w:val="Domylnaczcionkaakapitu"/>
    <w:uiPriority w:val="99"/>
    <w:semiHidden/>
    <w:unhideWhenUsed/>
    <w:rsid w:val="005A4CC7"/>
    <w:rPr>
      <w:color w:val="954F72" w:themeColor="followedHyperlink"/>
      <w:u w:val="single"/>
    </w:rPr>
  </w:style>
  <w:style w:type="paragraph" w:styleId="Tekstprzypisudolnego">
    <w:name w:val="footnote text"/>
    <w:basedOn w:val="Normalny"/>
    <w:link w:val="TekstprzypisudolnegoZnak"/>
    <w:uiPriority w:val="99"/>
    <w:semiHidden/>
    <w:unhideWhenUsed/>
    <w:rsid w:val="00007B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07B2B"/>
    <w:rPr>
      <w:sz w:val="20"/>
      <w:szCs w:val="20"/>
    </w:rPr>
  </w:style>
  <w:style w:type="character" w:styleId="Odwoanieprzypisudolnego">
    <w:name w:val="footnote reference"/>
    <w:basedOn w:val="Domylnaczcionkaakapitu"/>
    <w:uiPriority w:val="99"/>
    <w:semiHidden/>
    <w:unhideWhenUsed/>
    <w:rsid w:val="00007B2B"/>
    <w:rPr>
      <w:vertAlign w:val="superscript"/>
    </w:rPr>
  </w:style>
  <w:style w:type="character" w:styleId="Nierozpoznanawzmianka">
    <w:name w:val="Unresolved Mention"/>
    <w:basedOn w:val="Domylnaczcionkaakapitu"/>
    <w:uiPriority w:val="99"/>
    <w:semiHidden/>
    <w:unhideWhenUsed/>
    <w:rsid w:val="00D737A1"/>
    <w:rPr>
      <w:color w:val="605E5C"/>
      <w:shd w:val="clear" w:color="auto" w:fill="E1DFDD"/>
    </w:rPr>
  </w:style>
  <w:style w:type="character" w:styleId="Odwoaniedokomentarza">
    <w:name w:val="annotation reference"/>
    <w:basedOn w:val="Domylnaczcionkaakapitu"/>
    <w:uiPriority w:val="99"/>
    <w:semiHidden/>
    <w:unhideWhenUsed/>
    <w:rsid w:val="009306D5"/>
    <w:rPr>
      <w:sz w:val="16"/>
      <w:szCs w:val="16"/>
    </w:rPr>
  </w:style>
  <w:style w:type="paragraph" w:styleId="Tekstkomentarza">
    <w:name w:val="annotation text"/>
    <w:basedOn w:val="Normalny"/>
    <w:link w:val="TekstkomentarzaZnak"/>
    <w:uiPriority w:val="99"/>
    <w:semiHidden/>
    <w:unhideWhenUsed/>
    <w:rsid w:val="009306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06D5"/>
    <w:rPr>
      <w:sz w:val="20"/>
      <w:szCs w:val="20"/>
    </w:rPr>
  </w:style>
  <w:style w:type="paragraph" w:styleId="Tematkomentarza">
    <w:name w:val="annotation subject"/>
    <w:basedOn w:val="Tekstkomentarza"/>
    <w:next w:val="Tekstkomentarza"/>
    <w:link w:val="TematkomentarzaZnak"/>
    <w:uiPriority w:val="99"/>
    <w:semiHidden/>
    <w:unhideWhenUsed/>
    <w:rsid w:val="009306D5"/>
    <w:rPr>
      <w:b/>
      <w:bCs/>
    </w:rPr>
  </w:style>
  <w:style w:type="character" w:customStyle="1" w:styleId="TematkomentarzaZnak">
    <w:name w:val="Temat komentarza Znak"/>
    <w:basedOn w:val="TekstkomentarzaZnak"/>
    <w:link w:val="Tematkomentarza"/>
    <w:uiPriority w:val="99"/>
    <w:semiHidden/>
    <w:rsid w:val="009306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7692">
      <w:bodyDiv w:val="1"/>
      <w:marLeft w:val="0"/>
      <w:marRight w:val="0"/>
      <w:marTop w:val="0"/>
      <w:marBottom w:val="0"/>
      <w:divBdr>
        <w:top w:val="none" w:sz="0" w:space="0" w:color="auto"/>
        <w:left w:val="none" w:sz="0" w:space="0" w:color="auto"/>
        <w:bottom w:val="none" w:sz="0" w:space="0" w:color="auto"/>
        <w:right w:val="none" w:sz="0" w:space="0" w:color="auto"/>
      </w:divBdr>
    </w:div>
    <w:div w:id="3729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food/safety/food-waste/eu-actions-against-food-waste/date-marking-and-food-waste_en" TargetMode="External"/><Relationship Id="rId1" Type="http://schemas.openxmlformats.org/officeDocument/2006/relationships/hyperlink" Target="https://bankizywnosci.pl/wp-content/uploads/2020/01/Banki-%C5%BBywno%C5%9Bci_-Raport-Nie-marnuj-jedzenia-2019.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E663D-3C13-45FA-8CBE-E359335F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3845</Characters>
  <Application>Microsoft Office Word</Application>
  <DocSecurity>0</DocSecurity>
  <Lines>32</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Szpatowicz,Joanna,PL-Warszawa,Public Affairs</dc:creator>
  <cp:keywords/>
  <dc:description/>
  <cp:lastModifiedBy>Aleksandra Stasiak</cp:lastModifiedBy>
  <cp:revision>2</cp:revision>
  <dcterms:created xsi:type="dcterms:W3CDTF">2021-09-29T09:08:00Z</dcterms:created>
  <dcterms:modified xsi:type="dcterms:W3CDTF">2021-09-29T09:08:00Z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2021-09-24T11:05:29Z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e9cb12fa-3e82-44c0-9f82-e9e3bcc856cc</vt:lpwstr>
  </property>
  <property fmtid="{D5CDD505-2E9C-101B-9397-08002B2CF9AE}" pid="8" name="MSIP_Label_1ada0a2f-b917-4d51-b0d0-d418a10c8b23_ContentBits">
    <vt:lpwstr>0</vt:lpwstr>
  </property>
</Properties>
</file>